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A2" w:rsidRPr="000C7AC8" w:rsidRDefault="004957A2" w:rsidP="004957A2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b/>
          <w:spacing w:val="5"/>
          <w:w w:val="89"/>
          <w:kern w:val="0"/>
          <w:sz w:val="32"/>
          <w:szCs w:val="32"/>
        </w:rPr>
      </w:pPr>
      <w:bookmarkStart w:id="0" w:name="_GoBack"/>
      <w:bookmarkEnd w:id="0"/>
      <w:r w:rsidRPr="000C7AC8">
        <w:rPr>
          <w:rFonts w:ascii="標楷體" w:eastAsia="標楷體" w:hAnsi="標楷體" w:cs="細明體" w:hint="eastAsia"/>
          <w:b/>
          <w:spacing w:val="5"/>
          <w:w w:val="89"/>
          <w:kern w:val="0"/>
          <w:sz w:val="32"/>
          <w:szCs w:val="32"/>
        </w:rPr>
        <w:t>楊光國中小辦理</w:t>
      </w:r>
    </w:p>
    <w:p w:rsidR="004957A2" w:rsidRPr="000C7AC8" w:rsidRDefault="004957A2" w:rsidP="004957A2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細明體"/>
          <w:b/>
          <w:spacing w:val="5"/>
          <w:w w:val="89"/>
          <w:kern w:val="0"/>
          <w:sz w:val="32"/>
          <w:szCs w:val="32"/>
        </w:rPr>
      </w:pPr>
      <w:r w:rsidRPr="000C7AC8">
        <w:rPr>
          <w:rFonts w:ascii="標楷體" w:eastAsia="標楷體" w:hAnsi="標楷體" w:cs="細明體" w:hint="eastAsia"/>
          <w:b/>
          <w:spacing w:val="5"/>
          <w:w w:val="89"/>
          <w:kern w:val="0"/>
          <w:sz w:val="32"/>
          <w:szCs w:val="32"/>
        </w:rPr>
        <w:t>桃園市</w:t>
      </w:r>
      <w:r w:rsidRPr="000C7AC8">
        <w:rPr>
          <w:rFonts w:ascii="標楷體" w:eastAsia="標楷體" w:hAnsi="標楷體" w:cs="細明體"/>
          <w:b/>
          <w:spacing w:val="5"/>
          <w:w w:val="89"/>
          <w:kern w:val="0"/>
          <w:sz w:val="32"/>
          <w:szCs w:val="32"/>
        </w:rPr>
        <w:t>10</w:t>
      </w:r>
      <w:r w:rsidRPr="000C7AC8">
        <w:rPr>
          <w:rFonts w:ascii="標楷體" w:eastAsia="標楷體" w:hAnsi="標楷體" w:cs="細明體" w:hint="eastAsia"/>
          <w:b/>
          <w:spacing w:val="5"/>
          <w:w w:val="89"/>
          <w:kern w:val="0"/>
          <w:sz w:val="32"/>
          <w:szCs w:val="32"/>
        </w:rPr>
        <w:t>7年度中小學國際教育初階研習課程架構表</w:t>
      </w:r>
    </w:p>
    <w:tbl>
      <w:tblPr>
        <w:tblStyle w:val="a7"/>
        <w:tblW w:w="0" w:type="auto"/>
        <w:jc w:val="center"/>
        <w:tblInd w:w="-11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1786"/>
        <w:gridCol w:w="4536"/>
        <w:gridCol w:w="1418"/>
        <w:gridCol w:w="1783"/>
      </w:tblGrid>
      <w:tr w:rsidR="004957A2" w:rsidRPr="00DD566D" w:rsidTr="002919FB">
        <w:trPr>
          <w:trHeight w:val="406"/>
          <w:jc w:val="center"/>
        </w:trPr>
        <w:tc>
          <w:tcPr>
            <w:tcW w:w="698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面向</w:t>
            </w:r>
          </w:p>
        </w:tc>
        <w:tc>
          <w:tcPr>
            <w:tcW w:w="1786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課程名稱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課程大綱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規劃時間</w:t>
            </w:r>
          </w:p>
        </w:tc>
        <w:tc>
          <w:tcPr>
            <w:tcW w:w="1783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預計講師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 w:val="restart"/>
            <w:vAlign w:val="center"/>
          </w:tcPr>
          <w:p w:rsidR="00DD566D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場域</w:t>
            </w:r>
          </w:p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與</w:t>
            </w:r>
          </w:p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文化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全球化下的國際關係：國際教育的場域視角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全球化下的國際關係</w:t>
            </w:r>
          </w:p>
          <w:p w:rsidR="004957A2" w:rsidRPr="004957A2" w:rsidRDefault="00DD566D" w:rsidP="00DD566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WTO對（中小學）教育發展之影響</w:t>
            </w:r>
          </w:p>
          <w:p w:rsidR="004957A2" w:rsidRPr="004957A2" w:rsidRDefault="00DD566D" w:rsidP="00DD566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全球化下國際教育的前瞻視野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國際教育組織</w:t>
            </w:r>
          </w:p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亞太區研究中心</w:t>
            </w:r>
          </w:p>
          <w:p w:rsidR="004957A2" w:rsidRPr="004957A2" w:rsidRDefault="004957A2" w:rsidP="00DD566D">
            <w:pPr>
              <w:pStyle w:val="school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957A2">
              <w:rPr>
                <w:rFonts w:ascii="標楷體" w:eastAsia="標楷體" w:hAnsi="標楷體" w:hint="eastAsia"/>
                <w:sz w:val="22"/>
                <w:szCs w:val="22"/>
              </w:rPr>
              <w:t>楊益風執行長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跨文化溝通的理論與實際：國際教育的文化視角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跨文化溝通的全球意涵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跨文化溝通的在地實踐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跨文化溝通的衝突與協商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跨文化溝通的教育思維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國立中正大學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王雅玄教授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理念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國際教育理念分析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國際化與國際教育關係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國際教育中四個意識型態</w:t>
            </w:r>
            <w:r w:rsidR="004957A2" w:rsidRPr="004957A2">
              <w:rPr>
                <w:rFonts w:ascii="標楷體" w:eastAsia="標楷體" w:hAnsi="標楷體"/>
                <w:sz w:val="22"/>
              </w:rPr>
              <w:t>(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民族主義、國際主義、全球主義、世界主義</w:t>
            </w:r>
            <w:r w:rsidR="004957A2" w:rsidRPr="004957A2">
              <w:rPr>
                <w:rFonts w:ascii="標楷體" w:eastAsia="標楷體" w:hAnsi="標楷體"/>
                <w:sz w:val="22"/>
              </w:rPr>
              <w:t>)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全球化國際關係結構下國際教育的變遷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各國國際教育推動現況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國際組織與各國國際教育推動現況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國立中正大學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王雅玄教授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 w:val="restart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政策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我國與各國中小學國際教育政策與行動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國際教育願景、目標、定義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國際教育的推動策略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國際教育的行動方案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國際教育組織</w:t>
            </w:r>
          </w:p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亞太區研究中心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東南亞/南亞社會與文化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東南亞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/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南亞社會與文化認識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東南亞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/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NPO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與</w:t>
            </w:r>
            <w:r w:rsidR="004957A2" w:rsidRPr="004957A2">
              <w:rPr>
                <w:rFonts w:ascii="標楷體" w:eastAsia="標楷體" w:hAnsi="標楷體"/>
                <w:sz w:val="22"/>
              </w:rPr>
              <w:t>NGO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介紹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東南亞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/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南亞教育、經濟建設與區域合作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國際教育組織</w:t>
            </w:r>
          </w:p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亞太區研究中心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 w:val="restart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實務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國際交流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辦理國際交流活動原則與立場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國際交流的目標與模式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國際交流的策略與資源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如何設計國際交流活動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="004957A2" w:rsidRPr="004957A2">
              <w:rPr>
                <w:rFonts w:ascii="標楷體" w:eastAsia="標楷體" w:hAnsi="標楷體"/>
                <w:sz w:val="22"/>
              </w:rPr>
              <w:t>ICT運用與國際交流之實例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孫明峯校長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課程發展與教學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國際教育融入課程：What &amp; Why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國際教育融入課程：原則與模式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學校本位推動融入課程：設計與機制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國際教育融入課程之實例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國立中正大學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王雅玄教授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學校國際化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學校國際化與國際教育的關係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學校國際化之內涵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學校國際化之實施原則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學校國際化之實例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孫明峯校長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22" w:type="dxa"/>
            <w:gridSpan w:val="2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學校本位國際教育說明(含</w:t>
            </w:r>
            <w:r w:rsidRPr="004957A2">
              <w:rPr>
                <w:rFonts w:ascii="標楷體" w:eastAsia="標楷體" w:hAnsi="標楷體" w:cs="Arial"/>
                <w:w w:val="72"/>
                <w:kern w:val="0"/>
                <w:sz w:val="22"/>
              </w:rPr>
              <w:t>S</w:t>
            </w:r>
            <w:r w:rsidRPr="004957A2">
              <w:rPr>
                <w:rFonts w:ascii="標楷體" w:eastAsia="標楷體" w:hAnsi="標楷體" w:cs="Arial"/>
                <w:kern w:val="0"/>
                <w:sz w:val="22"/>
              </w:rPr>
              <w:t>I</w:t>
            </w:r>
            <w:r w:rsidRPr="004957A2">
              <w:rPr>
                <w:rFonts w:ascii="標楷體" w:eastAsia="標楷體" w:hAnsi="標楷體" w:cs="Arial"/>
                <w:w w:val="72"/>
                <w:kern w:val="0"/>
                <w:sz w:val="22"/>
              </w:rPr>
              <w:t>EP</w:t>
            </w: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計畫書之推廣)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私立漢英高中</w:t>
            </w:r>
          </w:p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國際教育實務演練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國際交流實務運作研討與意見交流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課程發展與教學實務運作研討與意見交流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教師專業成長實務運作研討與意見交流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學校國際化實務運作研討與意見交流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私立漢英高中</w:t>
            </w:r>
          </w:p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</w:tr>
      <w:tr w:rsidR="004957A2" w:rsidRPr="00124832" w:rsidTr="00DD566D">
        <w:trPr>
          <w:trHeight w:val="578"/>
          <w:jc w:val="center"/>
        </w:trPr>
        <w:tc>
          <w:tcPr>
            <w:tcW w:w="698" w:type="dxa"/>
            <w:vMerge w:val="restart"/>
            <w:vAlign w:val="center"/>
          </w:tcPr>
          <w:p w:rsidR="00DD566D" w:rsidRDefault="004957A2" w:rsidP="006F6F4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彈性</w:t>
            </w:r>
          </w:p>
          <w:p w:rsidR="004957A2" w:rsidRPr="004957A2" w:rsidRDefault="004957A2" w:rsidP="006F6F4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6322" w:type="dxa"/>
            <w:gridSpan w:val="2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學校本位推動國際教育：教師專業成長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私立漢英高中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6F6F4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22" w:type="dxa"/>
            <w:gridSpan w:val="2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國際教育專業社群之運作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12</w:t>
            </w:r>
            <w:r w:rsidRPr="004957A2">
              <w:rPr>
                <w:rFonts w:ascii="標楷體" w:eastAsia="標楷體" w:hAnsi="標楷體"/>
                <w:sz w:val="22"/>
              </w:rPr>
              <w:t>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孫明峯校長</w:t>
            </w:r>
          </w:p>
        </w:tc>
      </w:tr>
      <w:tr w:rsidR="004957A2" w:rsidRPr="00124832" w:rsidTr="0047621D">
        <w:trPr>
          <w:jc w:val="center"/>
        </w:trPr>
        <w:tc>
          <w:tcPr>
            <w:tcW w:w="7020" w:type="dxa"/>
            <w:gridSpan w:val="3"/>
            <w:shd w:val="clear" w:color="auto" w:fill="FDE9D9" w:themeFill="accent6" w:themeFillTint="33"/>
            <w:vAlign w:val="center"/>
          </w:tcPr>
          <w:p w:rsidR="004957A2" w:rsidRPr="004957A2" w:rsidRDefault="004957A2" w:rsidP="006F6F4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57A2">
              <w:rPr>
                <w:rFonts w:ascii="標楷體" w:eastAsia="標楷體" w:hAnsi="標楷體"/>
                <w:b/>
                <w:sz w:val="22"/>
              </w:rPr>
              <w:t>研習時數總計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57A2">
              <w:rPr>
                <w:rFonts w:ascii="標楷體" w:eastAsia="標楷體" w:hAnsi="標楷體"/>
                <w:b/>
                <w:sz w:val="22"/>
              </w:rPr>
              <w:t>24小時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57A2">
              <w:rPr>
                <w:rFonts w:ascii="標楷體" w:eastAsia="標楷體" w:hAnsi="標楷體"/>
                <w:b/>
                <w:sz w:val="22"/>
              </w:rPr>
              <w:t>(1440分鐘)</w:t>
            </w:r>
          </w:p>
        </w:tc>
        <w:tc>
          <w:tcPr>
            <w:tcW w:w="1783" w:type="dxa"/>
            <w:shd w:val="clear" w:color="auto" w:fill="FDE9D9" w:themeFill="accent6" w:themeFillTint="33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9A3303" w:rsidRPr="00950AF3" w:rsidRDefault="009A3303" w:rsidP="002A195C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</w:p>
    <w:sectPr w:rsidR="009A3303" w:rsidRPr="00950AF3" w:rsidSect="002A195C">
      <w:pgSz w:w="11906" w:h="16838"/>
      <w:pgMar w:top="1134" w:right="851" w:bottom="567" w:left="12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B9" w:rsidRDefault="00A921B9" w:rsidP="00950AF3">
      <w:r>
        <w:separator/>
      </w:r>
    </w:p>
  </w:endnote>
  <w:endnote w:type="continuationSeparator" w:id="0">
    <w:p w:rsidR="00A921B9" w:rsidRDefault="00A921B9" w:rsidP="009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B9" w:rsidRDefault="00A921B9" w:rsidP="00950AF3">
      <w:r>
        <w:separator/>
      </w:r>
    </w:p>
  </w:footnote>
  <w:footnote w:type="continuationSeparator" w:id="0">
    <w:p w:rsidR="00A921B9" w:rsidRDefault="00A921B9" w:rsidP="0095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1152C1"/>
    <w:multiLevelType w:val="hybridMultilevel"/>
    <w:tmpl w:val="8F32E0CE"/>
    <w:lvl w:ilvl="0" w:tplc="C3AE875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w w:val="8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090688"/>
    <w:multiLevelType w:val="hybridMultilevel"/>
    <w:tmpl w:val="9586B7FC"/>
    <w:lvl w:ilvl="0" w:tplc="E48EA9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3"/>
    <w:rsid w:val="000C7600"/>
    <w:rsid w:val="000C7AC8"/>
    <w:rsid w:val="00192B93"/>
    <w:rsid w:val="001F73F2"/>
    <w:rsid w:val="00205BA5"/>
    <w:rsid w:val="002919FB"/>
    <w:rsid w:val="0029211B"/>
    <w:rsid w:val="002A195C"/>
    <w:rsid w:val="002B2EA8"/>
    <w:rsid w:val="003C23C5"/>
    <w:rsid w:val="00427EB2"/>
    <w:rsid w:val="0047621D"/>
    <w:rsid w:val="004957A2"/>
    <w:rsid w:val="004D30B1"/>
    <w:rsid w:val="005C3AB6"/>
    <w:rsid w:val="006F6F4E"/>
    <w:rsid w:val="007E3E30"/>
    <w:rsid w:val="00877C24"/>
    <w:rsid w:val="008C1534"/>
    <w:rsid w:val="009075B3"/>
    <w:rsid w:val="00950AF3"/>
    <w:rsid w:val="009A3303"/>
    <w:rsid w:val="00A313E1"/>
    <w:rsid w:val="00A921B9"/>
    <w:rsid w:val="00AA1440"/>
    <w:rsid w:val="00BD16D4"/>
    <w:rsid w:val="00C21A10"/>
    <w:rsid w:val="00CD23EC"/>
    <w:rsid w:val="00D7621B"/>
    <w:rsid w:val="00DB0127"/>
    <w:rsid w:val="00DD566D"/>
    <w:rsid w:val="00E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SYNNEX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2018-06-13T09:05:00Z</dcterms:created>
  <dcterms:modified xsi:type="dcterms:W3CDTF">2018-06-13T09:05:00Z</dcterms:modified>
</cp:coreProperties>
</file>