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56" w:rsidRPr="00962C64" w:rsidRDefault="00DB2A56" w:rsidP="009667A5">
      <w:pPr>
        <w:widowControl/>
        <w:adjustRightInd w:val="0"/>
        <w:snapToGrid w:val="0"/>
        <w:spacing w:line="440" w:lineRule="exact"/>
        <w:jc w:val="center"/>
        <w:rPr>
          <w:rFonts w:ascii="&amp;quot" w:eastAsia="新細明體" w:hAnsi="&amp;quot" w:cs="新細明體" w:hint="eastAsia"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10</w:t>
      </w:r>
      <w:r w:rsidR="009F72A5"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6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學年度「咱糧學堂</w:t>
      </w:r>
      <w:r w:rsidR="00474B0A" w:rsidRPr="00962C64"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  <w:t>–</w:t>
      </w:r>
      <w:r w:rsidR="009F72A5"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來去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元長拜訪</w:t>
      </w:r>
      <w:r w:rsidR="00390D23"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喜願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總兼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」研習計畫</w:t>
      </w:r>
    </w:p>
    <w:p w:rsidR="00962C64" w:rsidRDefault="00390D23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新細明體" w:eastAsia="新細明體" w:hAnsi="新細明體"/>
          <w:color w:val="000000" w:themeColor="text1"/>
          <w:sz w:val="28"/>
          <w:szCs w:val="28"/>
        </w:rPr>
      </w:pP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全教總</w:t>
      </w:r>
      <w:r w:rsidR="00962C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推動</w:t>
      </w:r>
      <w:r w:rsidR="00962C6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咱糧</w:t>
      </w:r>
      <w:r w:rsidR="00962C64">
        <w:rPr>
          <w:rFonts w:ascii="標楷體" w:eastAsia="標楷體" w:hAnsi="標楷體" w:hint="eastAsia"/>
          <w:color w:val="000000" w:themeColor="text1"/>
          <w:sz w:val="28"/>
          <w:szCs w:val="28"/>
        </w:rPr>
        <w:t>學堂」今年已入第七年</w:t>
      </w:r>
      <w:r w:rsidR="00962C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ED04B3" w:rsidRPr="009D5C0A" w:rsidRDefault="00962C64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七年來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咱糧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學堂」的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教師人數不斷攀升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非常感謝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喜願免費提供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糧種子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讓學校教師得能安心帶領學生進行復興國產雜糧校園實踐的工程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喜願不斷的追求創新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更於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2017年7月19日</w:t>
      </w:r>
      <w:r w:rsidR="00390D23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正式啟用位於雲林縣元長鄉的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90D23"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390D23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A34AE" w:rsidRPr="009D5C0A">
        <w:rPr>
          <w:rFonts w:ascii="標楷體" w:eastAsia="標楷體" w:hAnsi="標楷體"/>
          <w:color w:val="000000" w:themeColor="text1"/>
          <w:sz w:val="28"/>
          <w:szCs w:val="28"/>
        </w:rPr>
        <w:t>完整鏈結</w:t>
      </w:r>
      <w:r w:rsidR="00FF5564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契</w:t>
      </w:r>
      <w:r w:rsidR="00CA34AE" w:rsidRPr="009D5C0A">
        <w:rPr>
          <w:rFonts w:ascii="標楷體" w:eastAsia="標楷體" w:hAnsi="標楷體"/>
          <w:color w:val="000000" w:themeColor="text1"/>
          <w:sz w:val="28"/>
          <w:szCs w:val="28"/>
        </w:rPr>
        <w:t>作與雜糧集運後一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A34AE" w:rsidRPr="009D5C0A">
        <w:rPr>
          <w:rFonts w:ascii="標楷體" w:eastAsia="標楷體" w:hAnsi="標楷體"/>
          <w:color w:val="000000" w:themeColor="text1"/>
          <w:sz w:val="28"/>
          <w:szCs w:val="28"/>
        </w:rPr>
        <w:t>二次加工到末端產品設計的整合，鞏固產銷的筏式基礎</w:t>
      </w:r>
      <w:r w:rsidR="00CA34AE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92ACC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50坪低溫低溼冷藏庫</w:t>
      </w:r>
      <w:r w:rsid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9D5C0A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現代化機器</w:t>
      </w:r>
      <w:r w:rsidR="008D3B1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設備進行</w:t>
      </w:r>
      <w:r w:rsid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貯存、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清</w:t>
      </w:r>
      <w:r w:rsidR="00FF5564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潔</w:t>
      </w:r>
      <w:r w:rsidR="00FF5564" w:rsidRPr="009D5C0A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去石與篩分脫</w:t>
      </w:r>
      <w:r w:rsidR="00FF5564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殼</w:t>
      </w:r>
      <w:r w:rsidR="008D3B1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 w:rsidR="008D3B1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等加工作業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開放產區分享經驗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建構台灣雜糧完整產業鏈，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保障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對地或對農民補助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政策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抽離後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產業鏈。</w:t>
      </w:r>
    </w:p>
    <w:p w:rsidR="009F72A5" w:rsidRPr="009D5C0A" w:rsidRDefault="00962C64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此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外，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「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」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承擔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新品種台中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35號</w:t>
      </w:r>
      <w:r w:rsidR="00185AC8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小麥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的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生產技術移轉，安排在各地進行獨立採種工作。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為協助學校參與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咱糧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學堂」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的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教師增能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全教總特辦理這次拜訪元長鄉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並邀請喜願共合國施總兼明煌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全程解說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。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藉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由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這次研習活動，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除能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增強雜糧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知識技能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活化食農教學內容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更加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落實『復興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國產雜糧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運動』的理念</w:t>
      </w:r>
      <w:r w:rsidR="00095847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 w:rsidR="00185AC8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咱糧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教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師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更</w:t>
      </w:r>
      <w:r w:rsidR="00185AC8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可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F16AA"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一睹台灣小麥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生力軍的丰采</w:t>
      </w:r>
      <w:r w:rsidR="008D3B1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，了解新品種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「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台中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35號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」</w:t>
      </w:r>
      <w:r w:rsidR="008D3B1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小麥對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臺灣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未來雜糧</w:t>
      </w:r>
      <w:r w:rsidR="008D3B1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產銷發展的影響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266A80" w:rsidRPr="009D5C0A" w:rsidRDefault="00266A80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依據：全國教師工會總聯合會/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咱糧學堂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106學年度工作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計畫辦理。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目的：</w:t>
      </w:r>
    </w:p>
    <w:p w:rsidR="00095847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(一)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參觀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95847"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95847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了解機器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設備</w:t>
      </w:r>
      <w:r w:rsidR="00095847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並了解</w:t>
      </w:r>
      <w:r w:rsidR="003F16AA" w:rsidRPr="009D5C0A">
        <w:rPr>
          <w:rFonts w:ascii="標楷體" w:eastAsia="標楷體" w:hAnsi="標楷體"/>
          <w:color w:val="000000" w:themeColor="text1"/>
          <w:sz w:val="28"/>
          <w:szCs w:val="28"/>
        </w:rPr>
        <w:t>雜糧集運後一</w:t>
      </w:r>
      <w:r w:rsidR="003F16AA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F16AA" w:rsidRPr="009D5C0A">
        <w:rPr>
          <w:rFonts w:ascii="標楷體" w:eastAsia="標楷體" w:hAnsi="標楷體"/>
          <w:color w:val="000000" w:themeColor="text1"/>
          <w:sz w:val="28"/>
          <w:szCs w:val="28"/>
        </w:rPr>
        <w:t>二</w:t>
      </w:r>
    </w:p>
    <w:p w:rsidR="003F16AA" w:rsidRPr="009D5C0A" w:rsidRDefault="003F16AA" w:rsidP="00095847">
      <w:pPr>
        <w:widowControl/>
        <w:adjustRightInd w:val="0"/>
        <w:snapToGrid w:val="0"/>
        <w:spacing w:line="440" w:lineRule="exact"/>
        <w:ind w:firstLineChars="235" w:firstLine="6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次加工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至</w:t>
      </w: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末端產品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設計整合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(二)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了解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新品種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「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台中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35號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」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小麥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的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特性和生產技術移轉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主辦單位：全國教師工會總聯合會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協辦單位：</w:t>
      </w:r>
      <w:r w:rsidR="00EE054B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喜願行</w:t>
      </w:r>
      <w:r w:rsidR="00095847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五、</w:t>
      </w:r>
      <w:r w:rsidR="002B1453" w:rsidRPr="00A24536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研習</w:t>
      </w:r>
      <w:r w:rsidR="002B1453" w:rsidRPr="00A2453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對象</w:t>
      </w:r>
      <w:r w:rsidR="002B145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與錄取順序</w:t>
      </w:r>
      <w:r w:rsidR="002B1453" w:rsidRPr="00A24536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：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：</w:t>
      </w:r>
    </w:p>
    <w:p w:rsidR="00DB2A56" w:rsidRPr="009D5C0A" w:rsidRDefault="00095847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一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）</w:t>
      </w:r>
      <w:r w:rsidR="002B145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優先錄取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105~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="00EE054B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6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學年度咱糧學堂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教師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歡迎老師們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攜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眷參加。</w:t>
      </w:r>
    </w:p>
    <w:p w:rsidR="00DB2A56" w:rsidRPr="009D5C0A" w:rsidRDefault="00095847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二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）</w:t>
      </w:r>
      <w:r w:rsidR="002B145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具全教總會員身分之教師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:rsidR="001A0492" w:rsidRPr="009D5C0A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六、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研習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人數：35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名。</w:t>
      </w:r>
    </w:p>
    <w:p w:rsidR="00E41888" w:rsidRPr="009D5C0A" w:rsidRDefault="00E41888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七、研習費用：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無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B2A56" w:rsidRPr="009D5C0A" w:rsidRDefault="00A1695D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八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DB2A56"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報名方式：請至「全國教師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在職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進修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資訊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網」報名。</w:t>
      </w:r>
    </w:p>
    <w:p w:rsidR="000B1C4F" w:rsidRPr="00F25E7E" w:rsidRDefault="008D3A8B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九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、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研習代碼：</w:t>
      </w:r>
      <w:r w:rsidR="00F25E7E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2330911</w:t>
      </w:r>
    </w:p>
    <w:p w:rsidR="00DB2A56" w:rsidRPr="009D5C0A" w:rsidRDefault="00A1695D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十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DB2A56"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研習時數：全程參與教師核發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小時研習時數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lastRenderedPageBreak/>
        <w:t>十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一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研習時間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：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8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年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月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日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星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期四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上午</w:t>
      </w:r>
      <w:r w:rsidR="001A049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:</w:t>
      </w:r>
      <w:r w:rsidR="001A049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0~</w:t>
      </w:r>
      <w:r w:rsidR="00670209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下午0</w:t>
      </w:r>
      <w:r w:rsidR="000B1C4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3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:</w:t>
      </w:r>
      <w:r w:rsidR="00670209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二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研習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地點：</w:t>
      </w:r>
      <w:r w:rsidR="00DE3909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雲林</w:t>
      </w:r>
      <w:r w:rsidR="0057358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縣元長鄉龍岩村龍岩段1000號</w:t>
      </w:r>
    </w:p>
    <w:p w:rsidR="002079E3" w:rsidRDefault="002079E3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9D5C0A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建議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至</w:t>
      </w:r>
      <w:r w:rsidR="00BD533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高鐵雲林站或台鐵斗南站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轉搭計程車或</w:t>
      </w:r>
      <w:r w:rsidR="00BD533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自行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開車前往</w:t>
      </w:r>
      <w:r w:rsidR="00BD533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9667A5" w:rsidRPr="009D5C0A" w:rsidRDefault="009667A5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tbl>
      <w:tblPr>
        <w:tblStyle w:val="a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266A80" w:rsidRPr="009D5C0A" w:rsidTr="00BB25B0">
        <w:trPr>
          <w:trHeight w:val="1186"/>
        </w:trPr>
        <w:tc>
          <w:tcPr>
            <w:tcW w:w="4426" w:type="dxa"/>
            <w:vAlign w:val="center"/>
          </w:tcPr>
          <w:p w:rsidR="00A1695D" w:rsidRPr="009D5C0A" w:rsidRDefault="00A1695D" w:rsidP="00A1695D">
            <w:pPr>
              <w:widowControl/>
              <w:adjustRightInd w:val="0"/>
              <w:snapToGrid w:val="0"/>
              <w:jc w:val="center"/>
              <w:rPr>
                <w:rFonts w:ascii="&amp;quot" w:eastAsia="新細明體" w:hAnsi="&amp;quot" w:cs="新細明體" w:hint="eastAsia"/>
                <w:color w:val="000000" w:themeColor="text1"/>
                <w:kern w:val="0"/>
                <w:sz w:val="22"/>
              </w:rPr>
            </w:pPr>
            <w:r w:rsidRPr="009D5C0A">
              <w:rPr>
                <w:noProof/>
                <w:color w:val="000000" w:themeColor="text1"/>
              </w:rPr>
              <w:drawing>
                <wp:inline distT="0" distB="0" distL="0" distR="0">
                  <wp:extent cx="2499209" cy="25222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456" cy="2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95D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三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研習課程：</w:t>
      </w:r>
    </w:p>
    <w:p w:rsidR="00FF5564" w:rsidRPr="009D5C0A" w:rsidRDefault="00FF5564" w:rsidP="00266A80">
      <w:pPr>
        <w:widowControl/>
        <w:adjustRightInd w:val="0"/>
        <w:snapToGrid w:val="0"/>
        <w:spacing w:line="20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tbl>
      <w:tblPr>
        <w:tblStyle w:val="ae"/>
        <w:tblW w:w="8930" w:type="dxa"/>
        <w:tblInd w:w="421" w:type="dxa"/>
        <w:tblLook w:val="04A0" w:firstRow="1" w:lastRow="0" w:firstColumn="1" w:lastColumn="0" w:noHBand="0" w:noVBand="1"/>
      </w:tblPr>
      <w:tblGrid>
        <w:gridCol w:w="1984"/>
        <w:gridCol w:w="5245"/>
        <w:gridCol w:w="1701"/>
      </w:tblGrid>
      <w:tr w:rsidR="009D5C0A" w:rsidRPr="009D5C0A" w:rsidTr="009667A5">
        <w:trPr>
          <w:trHeight w:val="608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課程</w:t>
            </w:r>
          </w:p>
        </w:tc>
        <w:tc>
          <w:tcPr>
            <w:tcW w:w="1701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講師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09:30~10:00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報到</w:t>
            </w:r>
          </w:p>
        </w:tc>
        <w:tc>
          <w:tcPr>
            <w:tcW w:w="1701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全教總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10:00~10:30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認識雜糧加工機器的操作與功能</w:t>
            </w:r>
          </w:p>
        </w:tc>
        <w:tc>
          <w:tcPr>
            <w:tcW w:w="1701" w:type="dxa"/>
            <w:vAlign w:val="center"/>
          </w:tcPr>
          <w:p w:rsidR="002079E3" w:rsidRPr="009D5C0A" w:rsidRDefault="00FF5564" w:rsidP="002079E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</w:t>
            </w:r>
            <w:r w:rsidR="002079E3"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兼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10:30~11:00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了解50坪低溫低濕庫的專業特性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11:00~12:00</w:t>
            </w:r>
          </w:p>
        </w:tc>
        <w:tc>
          <w:tcPr>
            <w:tcW w:w="5245" w:type="dxa"/>
            <w:vAlign w:val="center"/>
          </w:tcPr>
          <w:p w:rsidR="002079E3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田間</w:t>
            </w:r>
            <w:r w:rsidR="002079E3"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管理</w:t>
            </w:r>
          </w:p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台中35號小麥的特性與技轉現況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</w:p>
        </w:tc>
      </w:tr>
      <w:tr w:rsidR="00095847" w:rsidRPr="009D5C0A" w:rsidTr="002079E3">
        <w:trPr>
          <w:trHeight w:val="666"/>
        </w:trPr>
        <w:tc>
          <w:tcPr>
            <w:tcW w:w="1984" w:type="dxa"/>
            <w:vAlign w:val="center"/>
          </w:tcPr>
          <w:p w:rsidR="00095847" w:rsidRPr="009D5C0A" w:rsidRDefault="00095847" w:rsidP="0009584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:00~1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  <w:tc>
          <w:tcPr>
            <w:tcW w:w="5245" w:type="dxa"/>
            <w:vAlign w:val="center"/>
          </w:tcPr>
          <w:p w:rsidR="00095847" w:rsidRPr="00862E08" w:rsidRDefault="00095847" w:rsidP="004B16B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午餐</w:t>
            </w:r>
            <w:r w:rsidR="004B16B9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自理</w:t>
            </w:r>
            <w:r w:rsidR="00862E08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（</w:t>
            </w:r>
            <w:r w:rsid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喜願備有</w:t>
            </w:r>
            <w:r w:rsidR="00862E08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簡單自然午茶點心</w:t>
            </w:r>
            <w:r w:rsidR="00862E08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1701" w:type="dxa"/>
            <w:vAlign w:val="center"/>
          </w:tcPr>
          <w:p w:rsidR="00095847" w:rsidRPr="009D5C0A" w:rsidRDefault="00095847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0B1C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0958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:00~1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4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9D471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手作</w:t>
            </w:r>
            <w:r w:rsidR="009D47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爆米花與手工麵包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0B1C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4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0~1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5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</w:p>
          <w:p w:rsidR="002079E3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全教總</w:t>
            </w:r>
          </w:p>
        </w:tc>
      </w:tr>
    </w:tbl>
    <w:p w:rsidR="002079E3" w:rsidRPr="009D5C0A" w:rsidRDefault="002079E3" w:rsidP="002079E3">
      <w:pPr>
        <w:widowControl/>
        <w:adjustRightInd w:val="0"/>
        <w:snapToGrid w:val="0"/>
        <w:spacing w:line="2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266A80" w:rsidRDefault="002079E3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當天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現場備有簡單&amp;自然午茶</w:t>
      </w:r>
      <w:r w:rsidR="002B3FD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點心：</w:t>
      </w:r>
    </w:p>
    <w:p w:rsidR="00A1695D" w:rsidRPr="009D5C0A" w:rsidRDefault="00A1695D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喜願麵包、喜願抹醬、喜願飲品以及</w:t>
      </w:r>
      <w:r w:rsidR="002079E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花蓮郭榮士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火腿</w:t>
      </w:r>
      <w:r w:rsidR="00AF6FC4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…</w:t>
      </w:r>
    </w:p>
    <w:p w:rsidR="002079E3" w:rsidRPr="009D5C0A" w:rsidRDefault="002079E3" w:rsidP="00266A80">
      <w:pPr>
        <w:widowControl/>
        <w:adjustRightInd w:val="0"/>
        <w:snapToGrid w:val="0"/>
        <w:spacing w:line="20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2079E3" w:rsidRPr="009D5C0A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8D3A8B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四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聯絡人：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全國教師工會總聯合會 /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咱糧學堂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工作小組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葉國煜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老師</w:t>
      </w:r>
    </w:p>
    <w:p w:rsidR="00DB2A56" w:rsidRPr="009D5C0A" w:rsidRDefault="00D94654" w:rsidP="00D94654">
      <w:pPr>
        <w:widowControl/>
        <w:adjustRightInd w:val="0"/>
        <w:snapToGrid w:val="0"/>
        <w:spacing w:line="440" w:lineRule="exact"/>
        <w:ind w:firstLineChars="335" w:firstLine="938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聯絡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電話：0933-451544</w:t>
      </w:r>
    </w:p>
    <w:sectPr w:rsidR="00DB2A56" w:rsidRPr="009D5C0A" w:rsidSect="00474B0A">
      <w:pgSz w:w="11906" w:h="16838"/>
      <w:pgMar w:top="1247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3F" w:rsidRDefault="0017363F" w:rsidP="00DB2A56">
      <w:r>
        <w:separator/>
      </w:r>
    </w:p>
  </w:endnote>
  <w:endnote w:type="continuationSeparator" w:id="0">
    <w:p w:rsidR="0017363F" w:rsidRDefault="0017363F" w:rsidP="00DB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3F" w:rsidRDefault="0017363F" w:rsidP="00DB2A56">
      <w:r>
        <w:separator/>
      </w:r>
    </w:p>
  </w:footnote>
  <w:footnote w:type="continuationSeparator" w:id="0">
    <w:p w:rsidR="0017363F" w:rsidRDefault="0017363F" w:rsidP="00DB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56"/>
    <w:rsid w:val="00030EAA"/>
    <w:rsid w:val="00047CC7"/>
    <w:rsid w:val="00095847"/>
    <w:rsid w:val="000B1C4F"/>
    <w:rsid w:val="0017363F"/>
    <w:rsid w:val="001838BE"/>
    <w:rsid w:val="00185AC8"/>
    <w:rsid w:val="001A0492"/>
    <w:rsid w:val="002079E3"/>
    <w:rsid w:val="00226688"/>
    <w:rsid w:val="002646DC"/>
    <w:rsid w:val="00266A80"/>
    <w:rsid w:val="00271496"/>
    <w:rsid w:val="00292ACC"/>
    <w:rsid w:val="002A25FB"/>
    <w:rsid w:val="002B1453"/>
    <w:rsid w:val="002B3FDD"/>
    <w:rsid w:val="002C5B39"/>
    <w:rsid w:val="002E555D"/>
    <w:rsid w:val="002F00B5"/>
    <w:rsid w:val="00321F3A"/>
    <w:rsid w:val="003638C1"/>
    <w:rsid w:val="00390D23"/>
    <w:rsid w:val="003F16AA"/>
    <w:rsid w:val="00410928"/>
    <w:rsid w:val="004519C8"/>
    <w:rsid w:val="00456648"/>
    <w:rsid w:val="0046274E"/>
    <w:rsid w:val="00474B0A"/>
    <w:rsid w:val="004A0D98"/>
    <w:rsid w:val="004B16B9"/>
    <w:rsid w:val="00517DF5"/>
    <w:rsid w:val="0052703B"/>
    <w:rsid w:val="00573586"/>
    <w:rsid w:val="006477A4"/>
    <w:rsid w:val="00660D72"/>
    <w:rsid w:val="00670209"/>
    <w:rsid w:val="006C27D5"/>
    <w:rsid w:val="00707230"/>
    <w:rsid w:val="00737CAB"/>
    <w:rsid w:val="00761B38"/>
    <w:rsid w:val="00767065"/>
    <w:rsid w:val="00821BBB"/>
    <w:rsid w:val="00847EFA"/>
    <w:rsid w:val="00862E08"/>
    <w:rsid w:val="008C24AC"/>
    <w:rsid w:val="008D3A8B"/>
    <w:rsid w:val="008D3B12"/>
    <w:rsid w:val="00962C64"/>
    <w:rsid w:val="009667A5"/>
    <w:rsid w:val="009C5156"/>
    <w:rsid w:val="009C7353"/>
    <w:rsid w:val="009D4712"/>
    <w:rsid w:val="009D5C0A"/>
    <w:rsid w:val="009F72A5"/>
    <w:rsid w:val="00A14BAC"/>
    <w:rsid w:val="00A1695D"/>
    <w:rsid w:val="00A26106"/>
    <w:rsid w:val="00A846CC"/>
    <w:rsid w:val="00AD6191"/>
    <w:rsid w:val="00AF6FC4"/>
    <w:rsid w:val="00B20437"/>
    <w:rsid w:val="00B44293"/>
    <w:rsid w:val="00B46142"/>
    <w:rsid w:val="00BB25B0"/>
    <w:rsid w:val="00BD533D"/>
    <w:rsid w:val="00BF0E5A"/>
    <w:rsid w:val="00C01A1B"/>
    <w:rsid w:val="00CA34AE"/>
    <w:rsid w:val="00D83192"/>
    <w:rsid w:val="00D94654"/>
    <w:rsid w:val="00DB2A56"/>
    <w:rsid w:val="00DE36AB"/>
    <w:rsid w:val="00DE3909"/>
    <w:rsid w:val="00E2359A"/>
    <w:rsid w:val="00E41888"/>
    <w:rsid w:val="00EA16BA"/>
    <w:rsid w:val="00EA767C"/>
    <w:rsid w:val="00ED04B3"/>
    <w:rsid w:val="00EE054B"/>
    <w:rsid w:val="00F16FB8"/>
    <w:rsid w:val="00F25E7E"/>
    <w:rsid w:val="00F631F9"/>
    <w:rsid w:val="00F748A1"/>
    <w:rsid w:val="00F91D45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A5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2A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ighlightnode">
    <w:name w:val="highlightnode"/>
    <w:basedOn w:val="a0"/>
    <w:rsid w:val="002E555D"/>
  </w:style>
  <w:style w:type="character" w:styleId="a7">
    <w:name w:val="annotation reference"/>
    <w:basedOn w:val="a0"/>
    <w:uiPriority w:val="99"/>
    <w:semiHidden/>
    <w:unhideWhenUsed/>
    <w:rsid w:val="00EA76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767C"/>
  </w:style>
  <w:style w:type="character" w:customStyle="1" w:styleId="a9">
    <w:name w:val="註解文字 字元"/>
    <w:basedOn w:val="a0"/>
    <w:link w:val="a8"/>
    <w:uiPriority w:val="99"/>
    <w:semiHidden/>
    <w:rsid w:val="00EA76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767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A76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67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1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862E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A5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2A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ighlightnode">
    <w:name w:val="highlightnode"/>
    <w:basedOn w:val="a0"/>
    <w:rsid w:val="002E555D"/>
  </w:style>
  <w:style w:type="character" w:styleId="a7">
    <w:name w:val="annotation reference"/>
    <w:basedOn w:val="a0"/>
    <w:uiPriority w:val="99"/>
    <w:semiHidden/>
    <w:unhideWhenUsed/>
    <w:rsid w:val="00EA76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767C"/>
  </w:style>
  <w:style w:type="character" w:customStyle="1" w:styleId="a9">
    <w:name w:val="註解文字 字元"/>
    <w:basedOn w:val="a0"/>
    <w:link w:val="a8"/>
    <w:uiPriority w:val="99"/>
    <w:semiHidden/>
    <w:rsid w:val="00EA76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767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A76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67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1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862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葉國煜</dc:creator>
  <cp:lastModifiedBy>user</cp:lastModifiedBy>
  <cp:revision>2</cp:revision>
  <cp:lastPrinted>2017-12-11T06:35:00Z</cp:lastPrinted>
  <dcterms:created xsi:type="dcterms:W3CDTF">2018-01-17T00:50:00Z</dcterms:created>
  <dcterms:modified xsi:type="dcterms:W3CDTF">2018-01-17T00:50:00Z</dcterms:modified>
</cp:coreProperties>
</file>