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全國各區酷英種子教師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提供全國各區酷英種子教師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545041"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45041"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="00545041">
        <w:rPr>
          <w:rFonts w:ascii="標楷體" w:eastAsia="標楷體" w:hAnsi="標楷體" w:hint="eastAsia"/>
          <w:sz w:val="28"/>
          <w:szCs w:val="28"/>
        </w:rPr>
        <w:t>場、臺中場、臺南場、高雄場五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國立臺中教育大學求真樓K304A教室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(臺</w:t>
            </w:r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國立成功大學成功校區資訊大樓75309教室(臺南市東區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國立臺北商業大學通識中心賴淑麗助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r w:rsidR="001C3BC0">
        <w:rPr>
          <w:rFonts w:ascii="標楷體" w:eastAsia="標楷體" w:hAnsi="標楷體" w:hint="eastAsia"/>
          <w:sz w:val="28"/>
          <w:szCs w:val="28"/>
        </w:rPr>
        <w:t>英語線上學習平臺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可選擇於自己或鄰近服務學校進行平臺宣導試講，並於專業社群回報，即完成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393"/>
        <w:gridCol w:w="2410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種子教師培訓工作坊(臺北國小場)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種子教師培訓工作坊(臺南場)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參與工作坊當日請所屬機關/學校核予公(差)假登記。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10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English英語線上學習平臺</w:t>
      </w:r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1"/>
      <w:footerReference w:type="default" r:id="rId12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0C" w:rsidRDefault="000C700C">
      <w:r>
        <w:separator/>
      </w:r>
    </w:p>
  </w:endnote>
  <w:endnote w:type="continuationSeparator" w:id="0">
    <w:p w:rsidR="000C700C" w:rsidRDefault="000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0C" w:rsidRDefault="000C700C">
      <w:r>
        <w:separator/>
      </w:r>
    </w:p>
  </w:footnote>
  <w:footnote w:type="continuationSeparator" w:id="0">
    <w:p w:rsidR="000C700C" w:rsidRDefault="000C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C700C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2D4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7BA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28A2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ckie.ka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A8D6-3F50-4DBB-B4B3-09D05316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2017-12-14T04:03:00Z</dcterms:created>
  <dcterms:modified xsi:type="dcterms:W3CDTF">2017-12-14T04:03:00Z</dcterms:modified>
</cp:coreProperties>
</file>