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477" w:rsidRPr="00E82A02" w:rsidRDefault="00A52477" w:rsidP="00A52477">
      <w:pPr>
        <w:rPr>
          <w:rFonts w:ascii="標楷體" w:eastAsia="標楷體" w:hAnsi="標楷體"/>
          <w:sz w:val="28"/>
          <w:szCs w:val="28"/>
        </w:rPr>
      </w:pPr>
      <w:r w:rsidRPr="00E82A02">
        <w:rPr>
          <w:rFonts w:ascii="標楷體" w:eastAsia="標楷體" w:hAnsi="標楷體" w:hint="eastAsia"/>
          <w:sz w:val="28"/>
          <w:szCs w:val="28"/>
        </w:rPr>
        <w:t>桃園市中平國民小學學生成績評量辦法</w:t>
      </w:r>
      <w:r w:rsidR="005F1487" w:rsidRPr="00E82A02">
        <w:rPr>
          <w:rFonts w:ascii="標楷體" w:eastAsia="標楷體" w:hAnsi="標楷體" w:hint="eastAsia"/>
          <w:sz w:val="28"/>
          <w:szCs w:val="28"/>
        </w:rPr>
        <w:t>修正內容對照表</w:t>
      </w:r>
    </w:p>
    <w:p w:rsidR="00A52477" w:rsidRPr="00E77B38" w:rsidRDefault="00A52477" w:rsidP="00A52477">
      <w:pPr>
        <w:rPr>
          <w:rFonts w:ascii="標楷體" w:eastAsia="標楷體" w:hAnsi="標楷體"/>
          <w:szCs w:val="24"/>
        </w:rPr>
      </w:pPr>
      <w:r w:rsidRPr="00E77B38">
        <w:rPr>
          <w:rFonts w:ascii="標楷體" w:eastAsia="標楷體" w:hAnsi="標楷體" w:hint="eastAsia"/>
          <w:szCs w:val="24"/>
        </w:rPr>
        <w:t>伍.評量的方式</w:t>
      </w:r>
    </w:p>
    <w:p w:rsidR="00A52477" w:rsidRPr="00E77B38" w:rsidRDefault="00A52477" w:rsidP="00A52477">
      <w:pPr>
        <w:rPr>
          <w:rFonts w:ascii="標楷體" w:eastAsia="標楷體" w:hAnsi="標楷體"/>
          <w:szCs w:val="24"/>
        </w:rPr>
      </w:pPr>
      <w:r w:rsidRPr="00E77B38">
        <w:rPr>
          <w:rFonts w:ascii="標楷體" w:eastAsia="標楷體" w:hAnsi="標楷體" w:hint="eastAsia"/>
          <w:szCs w:val="24"/>
        </w:rPr>
        <w:t>三、本校實施明日課程，故語文領域之國語科目及數學領域，各年級在定期評量、平時評量及明日課程成績之比例計算規範，如附件一。</w:t>
      </w:r>
    </w:p>
    <w:p w:rsidR="00A52477" w:rsidRPr="00E77B38" w:rsidRDefault="00A52477">
      <w:pPr>
        <w:rPr>
          <w:rFonts w:ascii="標楷體" w:eastAsia="標楷體" w:hAnsi="標楷體"/>
          <w:szCs w:val="24"/>
        </w:rPr>
      </w:pPr>
      <w:r w:rsidRPr="00E77B38">
        <w:rPr>
          <w:rFonts w:ascii="標楷體" w:eastAsia="標楷體" w:hAnsi="標楷體" w:hint="eastAsia"/>
          <w:szCs w:val="24"/>
        </w:rPr>
        <w:t>(</w:t>
      </w:r>
      <w:r w:rsidRPr="00E77B38">
        <w:rPr>
          <w:rFonts w:ascii="標楷體" w:eastAsia="標楷體" w:hAnsi="標楷體" w:cs="新細明體" w:hint="eastAsia"/>
          <w:color w:val="000000"/>
          <w:kern w:val="0"/>
          <w:szCs w:val="24"/>
        </w:rPr>
        <w:t>附件一)</w:t>
      </w:r>
      <w:r w:rsidRPr="00E77B38">
        <w:rPr>
          <w:rFonts w:ascii="標楷體" w:eastAsia="標楷體" w:hAnsi="標楷體"/>
          <w:szCs w:val="24"/>
        </w:rPr>
        <w:t>修正對照表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64"/>
        <w:gridCol w:w="6244"/>
        <w:gridCol w:w="2606"/>
      </w:tblGrid>
      <w:tr w:rsidR="005F1487" w:rsidRPr="009148EC" w:rsidTr="006A1C3D">
        <w:trPr>
          <w:trHeight w:val="320"/>
        </w:trPr>
        <w:tc>
          <w:tcPr>
            <w:tcW w:w="6764" w:type="dxa"/>
          </w:tcPr>
          <w:p w:rsidR="00A52477" w:rsidRPr="009148EC" w:rsidRDefault="00F81FC7" w:rsidP="003F3B1B">
            <w:pPr>
              <w:jc w:val="center"/>
              <w:rPr>
                <w:rFonts w:ascii="標楷體" w:eastAsia="標楷體" w:hAnsi="標楷體"/>
              </w:rPr>
            </w:pPr>
            <w:r w:rsidRPr="009148EC">
              <w:rPr>
                <w:rFonts w:ascii="標楷體" w:eastAsia="標楷體" w:hAnsi="標楷體"/>
              </w:rPr>
              <w:t>現行條文</w:t>
            </w:r>
          </w:p>
        </w:tc>
        <w:tc>
          <w:tcPr>
            <w:tcW w:w="6244" w:type="dxa"/>
          </w:tcPr>
          <w:p w:rsidR="00A52477" w:rsidRPr="009148EC" w:rsidRDefault="00F81FC7" w:rsidP="003F3B1B">
            <w:pPr>
              <w:jc w:val="center"/>
              <w:rPr>
                <w:rFonts w:ascii="標楷體" w:eastAsia="標楷體" w:hAnsi="標楷體"/>
              </w:rPr>
            </w:pPr>
            <w:r w:rsidRPr="009148EC">
              <w:rPr>
                <w:rFonts w:ascii="標楷體" w:eastAsia="標楷體" w:hAnsi="標楷體"/>
              </w:rPr>
              <w:t>修正條文</w:t>
            </w:r>
          </w:p>
        </w:tc>
        <w:tc>
          <w:tcPr>
            <w:tcW w:w="2606" w:type="dxa"/>
          </w:tcPr>
          <w:p w:rsidR="00A52477" w:rsidRPr="009148EC" w:rsidRDefault="00A52477" w:rsidP="003F3B1B">
            <w:pPr>
              <w:jc w:val="center"/>
              <w:rPr>
                <w:rFonts w:ascii="標楷體" w:eastAsia="標楷體" w:hAnsi="標楷體"/>
              </w:rPr>
            </w:pPr>
            <w:r w:rsidRPr="009148EC">
              <w:rPr>
                <w:rFonts w:ascii="標楷體" w:eastAsia="標楷體" w:hAnsi="標楷體"/>
              </w:rPr>
              <w:t>說明</w:t>
            </w:r>
          </w:p>
        </w:tc>
      </w:tr>
      <w:tr w:rsidR="00F81FC7" w:rsidTr="006A1C3D">
        <w:trPr>
          <w:trHeight w:val="2197"/>
        </w:trPr>
        <w:tc>
          <w:tcPr>
            <w:tcW w:w="6764" w:type="dxa"/>
          </w:tcPr>
          <w:p w:rsidR="00F81FC7" w:rsidRDefault="00F81FC7" w:rsidP="00087B49">
            <w:pPr>
              <w:spacing w:line="240" w:lineRule="exact"/>
              <w:rPr>
                <w:rFonts w:hint="eastAsia"/>
              </w:rPr>
            </w:pPr>
          </w:p>
          <w:tbl>
            <w:tblPr>
              <w:tblpPr w:leftFromText="180" w:rightFromText="180" w:vertAnchor="text" w:horzAnchor="margin" w:tblpY="-74"/>
              <w:tblOverlap w:val="never"/>
              <w:tblW w:w="65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4"/>
              <w:gridCol w:w="425"/>
              <w:gridCol w:w="1991"/>
              <w:gridCol w:w="3686"/>
            </w:tblGrid>
            <w:tr w:rsidR="00F81FC7" w:rsidRPr="00A52477" w:rsidTr="006A1C3D">
              <w:trPr>
                <w:trHeight w:val="208"/>
              </w:trPr>
              <w:tc>
                <w:tcPr>
                  <w:tcW w:w="414" w:type="dxa"/>
                  <w:vMerge w:val="restart"/>
                  <w:shd w:val="clear" w:color="auto" w:fill="auto"/>
                  <w:textDirection w:val="tbRlV"/>
                  <w:vAlign w:val="center"/>
                </w:tcPr>
                <w:p w:rsidR="00F81FC7" w:rsidRPr="00A52477" w:rsidRDefault="00F81FC7" w:rsidP="00F81FC7">
                  <w:pPr>
                    <w:widowControl/>
                    <w:spacing w:line="160" w:lineRule="exact"/>
                    <w:ind w:left="113" w:right="113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A5247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二年級</w:t>
                  </w:r>
                </w:p>
              </w:tc>
              <w:tc>
                <w:tcPr>
                  <w:tcW w:w="425" w:type="dxa"/>
                  <w:vMerge w:val="restart"/>
                  <w:shd w:val="clear" w:color="auto" w:fill="auto"/>
                  <w:vAlign w:val="center"/>
                </w:tcPr>
                <w:p w:rsidR="00F81FC7" w:rsidRPr="00A52477" w:rsidRDefault="00F81FC7" w:rsidP="00F81FC7">
                  <w:pPr>
                    <w:widowControl/>
                    <w:spacing w:line="16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A5247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國語</w:t>
                  </w:r>
                </w:p>
              </w:tc>
              <w:tc>
                <w:tcPr>
                  <w:tcW w:w="1991" w:type="dxa"/>
                  <w:shd w:val="clear" w:color="auto" w:fill="auto"/>
                  <w:vAlign w:val="center"/>
                </w:tcPr>
                <w:p w:rsidR="00F81FC7" w:rsidRPr="00A52477" w:rsidRDefault="00F81FC7" w:rsidP="00F81FC7">
                  <w:pPr>
                    <w:widowControl/>
                    <w:spacing w:line="16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A5247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期中及期末評量50%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</w:tcPr>
                <w:p w:rsidR="00F81FC7" w:rsidRPr="00A52477" w:rsidRDefault="00F81FC7" w:rsidP="00F81FC7">
                  <w:pPr>
                    <w:widowControl/>
                    <w:spacing w:line="16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A5247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總結性評量:定期紙筆測驗</w:t>
                  </w:r>
                </w:p>
              </w:tc>
            </w:tr>
            <w:tr w:rsidR="00F81FC7" w:rsidRPr="00A52477" w:rsidTr="006A1C3D">
              <w:trPr>
                <w:trHeight w:val="226"/>
              </w:trPr>
              <w:tc>
                <w:tcPr>
                  <w:tcW w:w="414" w:type="dxa"/>
                  <w:vMerge/>
                  <w:shd w:val="clear" w:color="auto" w:fill="auto"/>
                  <w:textDirection w:val="tbRlV"/>
                  <w:vAlign w:val="center"/>
                </w:tcPr>
                <w:p w:rsidR="00F81FC7" w:rsidRPr="00A52477" w:rsidRDefault="00F81FC7" w:rsidP="00F81FC7">
                  <w:pPr>
                    <w:widowControl/>
                    <w:spacing w:line="160" w:lineRule="exact"/>
                    <w:ind w:left="113" w:right="113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  <w:shd w:val="clear" w:color="auto" w:fill="auto"/>
                  <w:vAlign w:val="center"/>
                </w:tcPr>
                <w:p w:rsidR="00F81FC7" w:rsidRPr="00A52477" w:rsidRDefault="00F81FC7" w:rsidP="00F81FC7">
                  <w:pPr>
                    <w:widowControl/>
                    <w:spacing w:line="16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991" w:type="dxa"/>
                  <w:shd w:val="clear" w:color="auto" w:fill="auto"/>
                  <w:vAlign w:val="center"/>
                </w:tcPr>
                <w:p w:rsidR="00F81FC7" w:rsidRPr="00A52477" w:rsidRDefault="00F81FC7" w:rsidP="00F81FC7">
                  <w:pPr>
                    <w:widowControl/>
                    <w:spacing w:line="16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A5247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平時隨課程進度實施</w:t>
                  </w:r>
                  <w:r w:rsidRPr="00A52477"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  <w:t>35%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</w:tcPr>
                <w:p w:rsidR="00F81FC7" w:rsidRPr="00A52477" w:rsidRDefault="00F81FC7" w:rsidP="00F81FC7">
                  <w:pPr>
                    <w:widowControl/>
                    <w:spacing w:line="16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A5247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形成性評量：</w:t>
                  </w:r>
                  <w:bookmarkStart w:id="0" w:name="OLE_LINK48"/>
                  <w:bookmarkStart w:id="1" w:name="OLE_LINK49"/>
                  <w:r w:rsidRPr="00A5247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作業成績、平時測驗</w:t>
                  </w:r>
                  <w:bookmarkStart w:id="2" w:name="OLE_LINK32"/>
                  <w:bookmarkStart w:id="3" w:name="OLE_LINK33"/>
                  <w:bookmarkStart w:id="4" w:name="OLE_LINK46"/>
                  <w:bookmarkStart w:id="5" w:name="OLE_LINK47"/>
                  <w:r w:rsidRPr="00A5247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、學習態度</w:t>
                  </w:r>
                  <w:bookmarkEnd w:id="0"/>
                  <w:bookmarkEnd w:id="1"/>
                  <w:bookmarkEnd w:id="2"/>
                  <w:bookmarkEnd w:id="3"/>
                  <w:bookmarkEnd w:id="4"/>
                  <w:bookmarkEnd w:id="5"/>
                </w:p>
              </w:tc>
            </w:tr>
            <w:tr w:rsidR="00F81FC7" w:rsidRPr="00A52477" w:rsidTr="006A1C3D">
              <w:trPr>
                <w:trHeight w:val="186"/>
              </w:trPr>
              <w:tc>
                <w:tcPr>
                  <w:tcW w:w="414" w:type="dxa"/>
                  <w:vMerge/>
                  <w:shd w:val="clear" w:color="auto" w:fill="auto"/>
                  <w:textDirection w:val="tbRlV"/>
                  <w:vAlign w:val="center"/>
                </w:tcPr>
                <w:p w:rsidR="00F81FC7" w:rsidRPr="00A52477" w:rsidRDefault="00F81FC7" w:rsidP="00F81FC7">
                  <w:pPr>
                    <w:widowControl/>
                    <w:spacing w:line="160" w:lineRule="exact"/>
                    <w:ind w:left="113" w:right="113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  <w:shd w:val="clear" w:color="auto" w:fill="auto"/>
                  <w:vAlign w:val="center"/>
                </w:tcPr>
                <w:p w:rsidR="00F81FC7" w:rsidRPr="00A52477" w:rsidRDefault="00F81FC7" w:rsidP="00F81FC7">
                  <w:pPr>
                    <w:widowControl/>
                    <w:spacing w:line="16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991" w:type="dxa"/>
                  <w:shd w:val="clear" w:color="auto" w:fill="auto"/>
                  <w:vAlign w:val="center"/>
                </w:tcPr>
                <w:p w:rsidR="00F81FC7" w:rsidRPr="00A52477" w:rsidRDefault="00F81FC7" w:rsidP="00F81FC7">
                  <w:pPr>
                    <w:spacing w:line="16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A5247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明日課程15%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</w:tcPr>
                <w:p w:rsidR="00F81FC7" w:rsidRPr="006A1C3D" w:rsidRDefault="00F81FC7" w:rsidP="00F81FC7">
                  <w:pPr>
                    <w:spacing w:line="16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  <w:highlight w:val="yellow"/>
                    </w:rPr>
                  </w:pPr>
                  <w:r w:rsidRPr="006A1C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  <w:highlight w:val="yellow"/>
                    </w:rPr>
                    <w:t>打字次數10%</w:t>
                  </w:r>
                </w:p>
                <w:p w:rsidR="00F81FC7" w:rsidRPr="00A52477" w:rsidRDefault="00F81FC7" w:rsidP="00F81FC7">
                  <w:pPr>
                    <w:spacing w:line="16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6A1C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  <w:highlight w:val="yellow"/>
                    </w:rPr>
                    <w:t>打字速度5%</w:t>
                  </w:r>
                </w:p>
              </w:tc>
            </w:tr>
            <w:tr w:rsidR="00F81FC7" w:rsidRPr="00A52477" w:rsidTr="006A1C3D">
              <w:trPr>
                <w:trHeight w:val="204"/>
              </w:trPr>
              <w:tc>
                <w:tcPr>
                  <w:tcW w:w="414" w:type="dxa"/>
                  <w:vMerge/>
                  <w:shd w:val="clear" w:color="auto" w:fill="auto"/>
                  <w:textDirection w:val="tbRlV"/>
                  <w:vAlign w:val="center"/>
                </w:tcPr>
                <w:p w:rsidR="00F81FC7" w:rsidRPr="00A52477" w:rsidRDefault="00F81FC7" w:rsidP="00F81FC7">
                  <w:pPr>
                    <w:widowControl/>
                    <w:spacing w:line="160" w:lineRule="exact"/>
                    <w:ind w:left="113" w:right="113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 w:val="restart"/>
                  <w:shd w:val="clear" w:color="auto" w:fill="auto"/>
                  <w:vAlign w:val="center"/>
                </w:tcPr>
                <w:p w:rsidR="00F81FC7" w:rsidRPr="00A52477" w:rsidRDefault="00F81FC7" w:rsidP="00F81FC7">
                  <w:pPr>
                    <w:widowControl/>
                    <w:spacing w:line="16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A5247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數學</w:t>
                  </w:r>
                </w:p>
              </w:tc>
              <w:tc>
                <w:tcPr>
                  <w:tcW w:w="1991" w:type="dxa"/>
                  <w:shd w:val="clear" w:color="auto" w:fill="auto"/>
                  <w:vAlign w:val="center"/>
                </w:tcPr>
                <w:p w:rsidR="00F81FC7" w:rsidRPr="00A52477" w:rsidRDefault="00F81FC7" w:rsidP="00F81FC7">
                  <w:pPr>
                    <w:widowControl/>
                    <w:spacing w:line="16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A5247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期中及期末評量50%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</w:tcPr>
                <w:p w:rsidR="00F81FC7" w:rsidRPr="00A52477" w:rsidRDefault="00F81FC7" w:rsidP="00F81FC7">
                  <w:pPr>
                    <w:widowControl/>
                    <w:spacing w:line="16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A5247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總結性評量:定期紙筆測驗</w:t>
                  </w:r>
                </w:p>
              </w:tc>
            </w:tr>
            <w:tr w:rsidR="00F81FC7" w:rsidRPr="00A52477" w:rsidTr="006A1C3D">
              <w:trPr>
                <w:trHeight w:val="211"/>
              </w:trPr>
              <w:tc>
                <w:tcPr>
                  <w:tcW w:w="414" w:type="dxa"/>
                  <w:vMerge/>
                  <w:shd w:val="clear" w:color="auto" w:fill="auto"/>
                  <w:textDirection w:val="tbRlV"/>
                  <w:vAlign w:val="center"/>
                </w:tcPr>
                <w:p w:rsidR="00F81FC7" w:rsidRPr="00A52477" w:rsidRDefault="00F81FC7" w:rsidP="00F81FC7">
                  <w:pPr>
                    <w:widowControl/>
                    <w:spacing w:line="160" w:lineRule="exact"/>
                    <w:ind w:left="113" w:right="113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  <w:shd w:val="clear" w:color="auto" w:fill="auto"/>
                  <w:vAlign w:val="center"/>
                </w:tcPr>
                <w:p w:rsidR="00F81FC7" w:rsidRPr="00A52477" w:rsidRDefault="00F81FC7" w:rsidP="00F81FC7">
                  <w:pPr>
                    <w:widowControl/>
                    <w:spacing w:line="16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991" w:type="dxa"/>
                  <w:shd w:val="clear" w:color="auto" w:fill="auto"/>
                  <w:vAlign w:val="center"/>
                </w:tcPr>
                <w:p w:rsidR="00F81FC7" w:rsidRPr="00A52477" w:rsidRDefault="00F81FC7" w:rsidP="00F81FC7">
                  <w:pPr>
                    <w:widowControl/>
                    <w:spacing w:line="16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6A1C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  <w:highlight w:val="cyan"/>
                    </w:rPr>
                    <w:t>平時隨課程進度實施35</w:t>
                  </w:r>
                  <w:r w:rsidRPr="006A1C3D"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  <w:highlight w:val="cyan"/>
                    </w:rPr>
                    <w:t>%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</w:tcPr>
                <w:p w:rsidR="00F81FC7" w:rsidRPr="00A52477" w:rsidRDefault="00F81FC7" w:rsidP="00F81FC7">
                  <w:pPr>
                    <w:widowControl/>
                    <w:spacing w:line="16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A5247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形成性評量：習作作業、平時測驗、學習態度</w:t>
                  </w:r>
                </w:p>
              </w:tc>
            </w:tr>
            <w:tr w:rsidR="00F81FC7" w:rsidRPr="00A52477" w:rsidTr="006A1C3D">
              <w:trPr>
                <w:trHeight w:val="295"/>
              </w:trPr>
              <w:tc>
                <w:tcPr>
                  <w:tcW w:w="414" w:type="dxa"/>
                  <w:vMerge/>
                  <w:shd w:val="clear" w:color="auto" w:fill="auto"/>
                  <w:textDirection w:val="tbRlV"/>
                  <w:vAlign w:val="center"/>
                </w:tcPr>
                <w:p w:rsidR="00F81FC7" w:rsidRPr="00A52477" w:rsidRDefault="00F81FC7" w:rsidP="00F81FC7">
                  <w:pPr>
                    <w:widowControl/>
                    <w:spacing w:line="160" w:lineRule="exact"/>
                    <w:ind w:left="113" w:right="113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  <w:shd w:val="clear" w:color="auto" w:fill="auto"/>
                  <w:vAlign w:val="center"/>
                </w:tcPr>
                <w:p w:rsidR="00F81FC7" w:rsidRPr="00A52477" w:rsidRDefault="00F81FC7" w:rsidP="00F81FC7">
                  <w:pPr>
                    <w:widowControl/>
                    <w:spacing w:line="16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991" w:type="dxa"/>
                  <w:shd w:val="clear" w:color="auto" w:fill="auto"/>
                  <w:vAlign w:val="center"/>
                </w:tcPr>
                <w:p w:rsidR="00F81FC7" w:rsidRPr="006A1C3D" w:rsidRDefault="00F81FC7" w:rsidP="00F81FC7">
                  <w:pPr>
                    <w:spacing w:line="16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  <w:highlight w:val="cyan"/>
                    </w:rPr>
                  </w:pPr>
                  <w:r w:rsidRPr="006A1C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  <w:highlight w:val="cyan"/>
                    </w:rPr>
                    <w:t>明日課程15%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</w:tcPr>
                <w:p w:rsidR="00F81FC7" w:rsidRPr="006A1C3D" w:rsidRDefault="00F81FC7" w:rsidP="00F81FC7">
                  <w:pPr>
                    <w:spacing w:line="16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  <w:highlight w:val="cyan"/>
                    </w:rPr>
                  </w:pPr>
                  <w:r w:rsidRPr="006A1C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  <w:highlight w:val="cyan"/>
                    </w:rPr>
                    <w:t>數學島</w:t>
                  </w:r>
                </w:p>
              </w:tc>
            </w:tr>
          </w:tbl>
          <w:p w:rsidR="00F81FC7" w:rsidRDefault="00F81FC7" w:rsidP="00087B49">
            <w:pPr>
              <w:spacing w:line="240" w:lineRule="exact"/>
            </w:pPr>
          </w:p>
        </w:tc>
        <w:tc>
          <w:tcPr>
            <w:tcW w:w="6244" w:type="dxa"/>
          </w:tcPr>
          <w:p w:rsidR="00F81FC7" w:rsidRDefault="00F81FC7" w:rsidP="00087B49">
            <w:pPr>
              <w:spacing w:line="240" w:lineRule="exact"/>
              <w:rPr>
                <w:rFonts w:hint="eastAsia"/>
              </w:rPr>
            </w:pPr>
          </w:p>
          <w:tbl>
            <w:tblPr>
              <w:tblpPr w:leftFromText="180" w:rightFromText="180" w:vertAnchor="text" w:horzAnchor="margin" w:tblpY="-129"/>
              <w:tblOverlap w:val="never"/>
              <w:tblW w:w="5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0"/>
              <w:gridCol w:w="421"/>
              <w:gridCol w:w="1912"/>
              <w:gridCol w:w="3057"/>
            </w:tblGrid>
            <w:tr w:rsidR="00F81FC7" w:rsidRPr="00A52477" w:rsidTr="006A1C3D">
              <w:trPr>
                <w:trHeight w:val="245"/>
              </w:trPr>
              <w:tc>
                <w:tcPr>
                  <w:tcW w:w="410" w:type="dxa"/>
                  <w:vMerge w:val="restart"/>
                  <w:shd w:val="clear" w:color="auto" w:fill="auto"/>
                  <w:textDirection w:val="tbRlV"/>
                  <w:vAlign w:val="center"/>
                </w:tcPr>
                <w:p w:rsidR="00F81FC7" w:rsidRPr="00A52477" w:rsidRDefault="00F81FC7" w:rsidP="00F81FC7">
                  <w:pPr>
                    <w:widowControl/>
                    <w:spacing w:line="180" w:lineRule="exact"/>
                    <w:ind w:left="113" w:right="113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A5247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二年級</w:t>
                  </w:r>
                </w:p>
              </w:tc>
              <w:tc>
                <w:tcPr>
                  <w:tcW w:w="421" w:type="dxa"/>
                  <w:vMerge w:val="restart"/>
                  <w:shd w:val="clear" w:color="auto" w:fill="auto"/>
                  <w:vAlign w:val="center"/>
                </w:tcPr>
                <w:p w:rsidR="00F81FC7" w:rsidRPr="00A52477" w:rsidRDefault="00F81FC7" w:rsidP="00F81FC7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A5247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國語</w:t>
                  </w:r>
                </w:p>
              </w:tc>
              <w:tc>
                <w:tcPr>
                  <w:tcW w:w="1912" w:type="dxa"/>
                  <w:shd w:val="clear" w:color="auto" w:fill="auto"/>
                  <w:vAlign w:val="center"/>
                </w:tcPr>
                <w:p w:rsidR="00F81FC7" w:rsidRPr="00A52477" w:rsidRDefault="00F81FC7" w:rsidP="00F81FC7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A5247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期中及期末評量50%</w:t>
                  </w:r>
                </w:p>
              </w:tc>
              <w:tc>
                <w:tcPr>
                  <w:tcW w:w="3057" w:type="dxa"/>
                  <w:shd w:val="clear" w:color="auto" w:fill="auto"/>
                  <w:vAlign w:val="center"/>
                </w:tcPr>
                <w:p w:rsidR="00F81FC7" w:rsidRPr="00A52477" w:rsidRDefault="00F81FC7" w:rsidP="00F81FC7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A5247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總結性評量:定期紙筆測驗</w:t>
                  </w:r>
                </w:p>
              </w:tc>
            </w:tr>
            <w:tr w:rsidR="00F81FC7" w:rsidRPr="00A52477" w:rsidTr="006A1C3D">
              <w:trPr>
                <w:trHeight w:val="266"/>
              </w:trPr>
              <w:tc>
                <w:tcPr>
                  <w:tcW w:w="410" w:type="dxa"/>
                  <w:vMerge/>
                  <w:shd w:val="clear" w:color="auto" w:fill="auto"/>
                  <w:textDirection w:val="tbRlV"/>
                  <w:vAlign w:val="center"/>
                </w:tcPr>
                <w:p w:rsidR="00F81FC7" w:rsidRPr="00A52477" w:rsidRDefault="00F81FC7" w:rsidP="00F81FC7">
                  <w:pPr>
                    <w:widowControl/>
                    <w:spacing w:line="180" w:lineRule="exact"/>
                    <w:ind w:left="113" w:right="113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21" w:type="dxa"/>
                  <w:vMerge/>
                  <w:shd w:val="clear" w:color="auto" w:fill="auto"/>
                  <w:vAlign w:val="center"/>
                </w:tcPr>
                <w:p w:rsidR="00F81FC7" w:rsidRPr="00A52477" w:rsidRDefault="00F81FC7" w:rsidP="00F81FC7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912" w:type="dxa"/>
                  <w:shd w:val="clear" w:color="auto" w:fill="auto"/>
                  <w:vAlign w:val="center"/>
                </w:tcPr>
                <w:p w:rsidR="00F81FC7" w:rsidRPr="00A52477" w:rsidRDefault="00F81FC7" w:rsidP="00F81FC7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A5247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平時隨課程進度實施35</w:t>
                  </w:r>
                  <w:r w:rsidRPr="00A52477"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3057" w:type="dxa"/>
                  <w:shd w:val="clear" w:color="auto" w:fill="auto"/>
                  <w:vAlign w:val="center"/>
                </w:tcPr>
                <w:p w:rsidR="00F81FC7" w:rsidRPr="00A52477" w:rsidRDefault="00F81FC7" w:rsidP="00F81FC7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A5247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形成性評量：習作作業、平時測驗、學習態度</w:t>
                  </w:r>
                </w:p>
              </w:tc>
            </w:tr>
            <w:tr w:rsidR="00F81FC7" w:rsidRPr="00A52477" w:rsidTr="006A1C3D">
              <w:trPr>
                <w:trHeight w:val="222"/>
              </w:trPr>
              <w:tc>
                <w:tcPr>
                  <w:tcW w:w="410" w:type="dxa"/>
                  <w:vMerge/>
                  <w:shd w:val="clear" w:color="auto" w:fill="auto"/>
                  <w:textDirection w:val="tbRlV"/>
                  <w:vAlign w:val="center"/>
                </w:tcPr>
                <w:p w:rsidR="00F81FC7" w:rsidRPr="00A52477" w:rsidRDefault="00F81FC7" w:rsidP="00F81FC7">
                  <w:pPr>
                    <w:widowControl/>
                    <w:spacing w:line="180" w:lineRule="exact"/>
                    <w:ind w:left="113" w:right="113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21" w:type="dxa"/>
                  <w:vMerge/>
                  <w:shd w:val="clear" w:color="auto" w:fill="auto"/>
                  <w:vAlign w:val="center"/>
                </w:tcPr>
                <w:p w:rsidR="00F81FC7" w:rsidRPr="00A52477" w:rsidRDefault="00F81FC7" w:rsidP="00F81FC7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912" w:type="dxa"/>
                  <w:shd w:val="clear" w:color="auto" w:fill="auto"/>
                  <w:vAlign w:val="center"/>
                </w:tcPr>
                <w:p w:rsidR="00F81FC7" w:rsidRPr="00A52477" w:rsidRDefault="00F81FC7" w:rsidP="00F81FC7">
                  <w:pPr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A5247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明日課程15</w:t>
                  </w:r>
                  <w:r w:rsidRPr="00A52477"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3057" w:type="dxa"/>
                  <w:shd w:val="clear" w:color="auto" w:fill="auto"/>
                  <w:vAlign w:val="center"/>
                </w:tcPr>
                <w:p w:rsidR="00F81FC7" w:rsidRPr="006A1C3D" w:rsidRDefault="00F81FC7" w:rsidP="00F81FC7">
                  <w:pPr>
                    <w:spacing w:line="180" w:lineRule="exact"/>
                    <w:rPr>
                      <w:rFonts w:ascii="標楷體" w:eastAsia="標楷體" w:hAnsi="標楷體"/>
                      <w:sz w:val="16"/>
                      <w:szCs w:val="16"/>
                      <w:highlight w:val="yellow"/>
                    </w:rPr>
                  </w:pPr>
                  <w:r w:rsidRPr="006A1C3D">
                    <w:rPr>
                      <w:rFonts w:ascii="標楷體" w:eastAsia="標楷體" w:hAnsi="標楷體" w:hint="eastAsia"/>
                      <w:sz w:val="16"/>
                      <w:szCs w:val="16"/>
                      <w:highlight w:val="yellow"/>
                    </w:rPr>
                    <w:t>閱讀5% (共讀書3本，包含老師指導)</w:t>
                  </w:r>
                </w:p>
                <w:p w:rsidR="00F81FC7" w:rsidRPr="006A1C3D" w:rsidRDefault="00F81FC7" w:rsidP="00F81FC7">
                  <w:pPr>
                    <w:spacing w:line="180" w:lineRule="exact"/>
                    <w:rPr>
                      <w:rFonts w:ascii="標楷體" w:eastAsia="標楷體" w:hAnsi="標楷體"/>
                      <w:sz w:val="16"/>
                      <w:szCs w:val="16"/>
                      <w:highlight w:val="yellow"/>
                    </w:rPr>
                  </w:pPr>
                  <w:r w:rsidRPr="006A1C3D">
                    <w:rPr>
                      <w:rFonts w:ascii="標楷體" w:eastAsia="標楷體" w:hAnsi="標楷體" w:hint="eastAsia"/>
                      <w:sz w:val="16"/>
                      <w:szCs w:val="16"/>
                      <w:highlight w:val="yellow"/>
                    </w:rPr>
                    <w:t>寫作5% (心情小語、各式寫作學習單)</w:t>
                  </w:r>
                </w:p>
                <w:p w:rsidR="00F81FC7" w:rsidRPr="00A52477" w:rsidRDefault="00F81FC7" w:rsidP="00F81FC7">
                  <w:pPr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6A1C3D">
                    <w:rPr>
                      <w:rFonts w:ascii="標楷體" w:eastAsia="標楷體" w:hAnsi="標楷體" w:hint="eastAsia"/>
                      <w:sz w:val="16"/>
                      <w:szCs w:val="16"/>
                      <w:highlight w:val="yellow"/>
                    </w:rPr>
                    <w:t>口語表達5% (上台頻率、口語表達品質)</w:t>
                  </w:r>
                </w:p>
              </w:tc>
            </w:tr>
            <w:tr w:rsidR="00F81FC7" w:rsidRPr="00A52477" w:rsidTr="006A1C3D">
              <w:trPr>
                <w:trHeight w:val="243"/>
              </w:trPr>
              <w:tc>
                <w:tcPr>
                  <w:tcW w:w="410" w:type="dxa"/>
                  <w:vMerge/>
                  <w:shd w:val="clear" w:color="auto" w:fill="auto"/>
                  <w:textDirection w:val="tbRlV"/>
                  <w:vAlign w:val="center"/>
                </w:tcPr>
                <w:p w:rsidR="00F81FC7" w:rsidRPr="00A52477" w:rsidRDefault="00F81FC7" w:rsidP="00F81FC7">
                  <w:pPr>
                    <w:widowControl/>
                    <w:spacing w:line="180" w:lineRule="exact"/>
                    <w:ind w:left="113" w:right="113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21" w:type="dxa"/>
                  <w:vMerge w:val="restart"/>
                  <w:shd w:val="clear" w:color="auto" w:fill="auto"/>
                  <w:vAlign w:val="center"/>
                </w:tcPr>
                <w:p w:rsidR="00F81FC7" w:rsidRPr="00A52477" w:rsidRDefault="00F81FC7" w:rsidP="00F81FC7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A5247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數學</w:t>
                  </w:r>
                </w:p>
              </w:tc>
              <w:tc>
                <w:tcPr>
                  <w:tcW w:w="1912" w:type="dxa"/>
                  <w:shd w:val="clear" w:color="auto" w:fill="auto"/>
                  <w:vAlign w:val="center"/>
                </w:tcPr>
                <w:p w:rsidR="00F81FC7" w:rsidRPr="00A52477" w:rsidRDefault="00F81FC7" w:rsidP="00F81FC7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A5247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期中及期末評量50%</w:t>
                  </w:r>
                </w:p>
              </w:tc>
              <w:tc>
                <w:tcPr>
                  <w:tcW w:w="3057" w:type="dxa"/>
                  <w:shd w:val="clear" w:color="auto" w:fill="auto"/>
                  <w:vAlign w:val="center"/>
                </w:tcPr>
                <w:p w:rsidR="00F81FC7" w:rsidRPr="00A52477" w:rsidRDefault="00F81FC7" w:rsidP="00F81FC7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A5247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總結性評量:定期紙筆測驗</w:t>
                  </w:r>
                </w:p>
              </w:tc>
            </w:tr>
            <w:tr w:rsidR="00F81FC7" w:rsidRPr="00A52477" w:rsidTr="006A1C3D">
              <w:trPr>
                <w:trHeight w:val="313"/>
              </w:trPr>
              <w:tc>
                <w:tcPr>
                  <w:tcW w:w="410" w:type="dxa"/>
                  <w:vMerge/>
                  <w:shd w:val="clear" w:color="auto" w:fill="auto"/>
                  <w:textDirection w:val="tbRlV"/>
                  <w:vAlign w:val="center"/>
                </w:tcPr>
                <w:p w:rsidR="00F81FC7" w:rsidRPr="00A52477" w:rsidRDefault="00F81FC7" w:rsidP="00F81FC7">
                  <w:pPr>
                    <w:widowControl/>
                    <w:spacing w:line="180" w:lineRule="exact"/>
                    <w:ind w:left="113" w:right="113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21" w:type="dxa"/>
                  <w:vMerge/>
                  <w:shd w:val="clear" w:color="auto" w:fill="auto"/>
                  <w:vAlign w:val="center"/>
                </w:tcPr>
                <w:p w:rsidR="00F81FC7" w:rsidRPr="00A52477" w:rsidRDefault="00F81FC7" w:rsidP="00F81FC7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912" w:type="dxa"/>
                  <w:shd w:val="clear" w:color="auto" w:fill="auto"/>
                  <w:vAlign w:val="center"/>
                </w:tcPr>
                <w:p w:rsidR="00F81FC7" w:rsidRPr="00A52477" w:rsidRDefault="00F81FC7" w:rsidP="00F81FC7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6A1C3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  <w:highlight w:val="cyan"/>
                    </w:rPr>
                    <w:t>平時隨課程進度實施50</w:t>
                  </w:r>
                  <w:r w:rsidRPr="006A1C3D"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  <w:highlight w:val="cyan"/>
                    </w:rPr>
                    <w:t>%</w:t>
                  </w:r>
                </w:p>
              </w:tc>
              <w:tc>
                <w:tcPr>
                  <w:tcW w:w="3057" w:type="dxa"/>
                  <w:shd w:val="clear" w:color="auto" w:fill="auto"/>
                  <w:vAlign w:val="center"/>
                </w:tcPr>
                <w:p w:rsidR="00F81FC7" w:rsidRPr="00A52477" w:rsidRDefault="00F81FC7" w:rsidP="00F81FC7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A5247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形成性評量：作業成績、平時測驗、學習態度</w:t>
                  </w:r>
                </w:p>
              </w:tc>
            </w:tr>
          </w:tbl>
          <w:p w:rsidR="00F81FC7" w:rsidRPr="00F81FC7" w:rsidRDefault="00F81FC7" w:rsidP="00087B49">
            <w:pPr>
              <w:spacing w:line="240" w:lineRule="exact"/>
            </w:pPr>
          </w:p>
        </w:tc>
        <w:tc>
          <w:tcPr>
            <w:tcW w:w="2606" w:type="dxa"/>
          </w:tcPr>
          <w:p w:rsidR="00F81FC7" w:rsidRPr="003F3B1B" w:rsidRDefault="00F81FC7" w:rsidP="006A1C3D">
            <w:pPr>
              <w:spacing w:line="240" w:lineRule="exact"/>
              <w:rPr>
                <w:rFonts w:hint="eastAsia"/>
                <w:sz w:val="20"/>
                <w:szCs w:val="20"/>
              </w:rPr>
            </w:pPr>
            <w:r w:rsidRPr="003F3B1B">
              <w:rPr>
                <w:rFonts w:hint="eastAsia"/>
                <w:sz w:val="20"/>
                <w:szCs w:val="20"/>
              </w:rPr>
              <w:t>一二</w:t>
            </w:r>
            <w:proofErr w:type="gramStart"/>
            <w:r w:rsidRPr="003F3B1B">
              <w:rPr>
                <w:rFonts w:hint="eastAsia"/>
                <w:sz w:val="20"/>
                <w:szCs w:val="20"/>
              </w:rPr>
              <w:t>年級均未購置</w:t>
            </w:r>
            <w:proofErr w:type="gramEnd"/>
            <w:r w:rsidRPr="003F3B1B">
              <w:rPr>
                <w:rFonts w:hint="eastAsia"/>
                <w:sz w:val="20"/>
                <w:szCs w:val="20"/>
              </w:rPr>
              <w:t>電腦，故</w:t>
            </w:r>
            <w:r w:rsidRPr="003F3B1B">
              <w:rPr>
                <w:rFonts w:hint="eastAsia"/>
                <w:sz w:val="20"/>
                <w:szCs w:val="20"/>
              </w:rPr>
              <w:t>106</w:t>
            </w:r>
            <w:r w:rsidRPr="003F3B1B">
              <w:rPr>
                <w:rFonts w:hint="eastAsia"/>
                <w:sz w:val="20"/>
                <w:szCs w:val="20"/>
              </w:rPr>
              <w:t>學年度二年級調整，</w:t>
            </w:r>
            <w:r w:rsidR="006A1C3D">
              <w:rPr>
                <w:rFonts w:hint="eastAsia"/>
                <w:sz w:val="20"/>
                <w:szCs w:val="20"/>
              </w:rPr>
              <w:t>與</w:t>
            </w:r>
            <w:r w:rsidRPr="003F3B1B">
              <w:rPr>
                <w:rFonts w:hint="eastAsia"/>
                <w:sz w:val="20"/>
                <w:szCs w:val="20"/>
              </w:rPr>
              <w:t>一年級</w:t>
            </w:r>
            <w:r w:rsidR="006A1C3D">
              <w:rPr>
                <w:rFonts w:hint="eastAsia"/>
                <w:sz w:val="20"/>
                <w:szCs w:val="20"/>
              </w:rPr>
              <w:t>相同</w:t>
            </w:r>
            <w:r w:rsidRPr="003F3B1B"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5F1487" w:rsidTr="006A1C3D">
        <w:trPr>
          <w:trHeight w:val="2911"/>
        </w:trPr>
        <w:tc>
          <w:tcPr>
            <w:tcW w:w="6764" w:type="dxa"/>
          </w:tcPr>
          <w:p w:rsidR="00A52477" w:rsidRDefault="00A52477" w:rsidP="005F1487">
            <w:pPr>
              <w:spacing w:line="140" w:lineRule="exact"/>
            </w:pPr>
          </w:p>
          <w:tbl>
            <w:tblPr>
              <w:tblW w:w="6509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4"/>
              <w:gridCol w:w="425"/>
              <w:gridCol w:w="1984"/>
              <w:gridCol w:w="3686"/>
            </w:tblGrid>
            <w:tr w:rsidR="001C1892" w:rsidRPr="00127CA1" w:rsidTr="005F1487">
              <w:trPr>
                <w:trHeight w:val="149"/>
              </w:trPr>
              <w:tc>
                <w:tcPr>
                  <w:tcW w:w="414" w:type="dxa"/>
                  <w:vMerge w:val="restart"/>
                  <w:shd w:val="clear" w:color="auto" w:fill="auto"/>
                  <w:textDirection w:val="tbRlV"/>
                </w:tcPr>
                <w:p w:rsidR="00127CA1" w:rsidRPr="00127CA1" w:rsidRDefault="00127CA1" w:rsidP="00127CA1">
                  <w:pPr>
                    <w:widowControl/>
                    <w:spacing w:line="180" w:lineRule="exact"/>
                    <w:ind w:left="113" w:right="113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bookmarkStart w:id="6" w:name="OLE_LINK55"/>
                  <w:proofErr w:type="gramStart"/>
                  <w:r w:rsidRPr="00127CA1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三</w:t>
                  </w:r>
                  <w:proofErr w:type="gramEnd"/>
                  <w:r w:rsidRPr="00127CA1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年級</w:t>
                  </w:r>
                </w:p>
              </w:tc>
              <w:tc>
                <w:tcPr>
                  <w:tcW w:w="425" w:type="dxa"/>
                  <w:vMerge w:val="restart"/>
                  <w:shd w:val="clear" w:color="auto" w:fill="auto"/>
                </w:tcPr>
                <w:p w:rsidR="00127CA1" w:rsidRPr="00127CA1" w:rsidRDefault="00127CA1" w:rsidP="00127CA1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127CA1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國語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127CA1" w:rsidRPr="00127CA1" w:rsidRDefault="00127CA1" w:rsidP="00127CA1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127CA1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期中及期末評量40%</w:t>
                  </w:r>
                </w:p>
              </w:tc>
              <w:tc>
                <w:tcPr>
                  <w:tcW w:w="3686" w:type="dxa"/>
                  <w:shd w:val="clear" w:color="auto" w:fill="auto"/>
                </w:tcPr>
                <w:p w:rsidR="00127CA1" w:rsidRPr="00127CA1" w:rsidRDefault="00127CA1" w:rsidP="00127CA1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127CA1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總結性評量:定期紙筆測驗</w:t>
                  </w:r>
                </w:p>
              </w:tc>
            </w:tr>
            <w:tr w:rsidR="001C1892" w:rsidRPr="00127CA1" w:rsidTr="005F1487">
              <w:trPr>
                <w:trHeight w:val="125"/>
              </w:trPr>
              <w:tc>
                <w:tcPr>
                  <w:tcW w:w="414" w:type="dxa"/>
                  <w:vMerge/>
                  <w:shd w:val="clear" w:color="auto" w:fill="auto"/>
                  <w:textDirection w:val="tbRlV"/>
                </w:tcPr>
                <w:p w:rsidR="00127CA1" w:rsidRPr="00127CA1" w:rsidRDefault="00127CA1" w:rsidP="00127CA1">
                  <w:pPr>
                    <w:widowControl/>
                    <w:spacing w:line="180" w:lineRule="exact"/>
                    <w:ind w:left="113" w:right="113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  <w:shd w:val="clear" w:color="auto" w:fill="auto"/>
                </w:tcPr>
                <w:p w:rsidR="00127CA1" w:rsidRPr="00127CA1" w:rsidRDefault="00127CA1" w:rsidP="00127CA1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127CA1" w:rsidRPr="00127CA1" w:rsidRDefault="00127CA1" w:rsidP="00127CA1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127CA1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平時隨課程進度實施40</w:t>
                  </w:r>
                  <w:r w:rsidRPr="00127CA1"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3686" w:type="dxa"/>
                  <w:shd w:val="clear" w:color="auto" w:fill="auto"/>
                </w:tcPr>
                <w:p w:rsidR="00127CA1" w:rsidRPr="00127CA1" w:rsidRDefault="00127CA1" w:rsidP="00127CA1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127CA1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形成性評量：作業成績、平時測驗、學習態度</w:t>
                  </w:r>
                </w:p>
              </w:tc>
            </w:tr>
            <w:tr w:rsidR="001C1892" w:rsidRPr="00127CA1" w:rsidTr="005F1487">
              <w:trPr>
                <w:trHeight w:val="134"/>
              </w:trPr>
              <w:tc>
                <w:tcPr>
                  <w:tcW w:w="414" w:type="dxa"/>
                  <w:vMerge/>
                  <w:shd w:val="clear" w:color="auto" w:fill="auto"/>
                  <w:textDirection w:val="tbRlV"/>
                </w:tcPr>
                <w:p w:rsidR="00127CA1" w:rsidRPr="00127CA1" w:rsidRDefault="00127CA1" w:rsidP="00127CA1">
                  <w:pPr>
                    <w:widowControl/>
                    <w:spacing w:line="180" w:lineRule="exact"/>
                    <w:ind w:left="113" w:right="113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  <w:shd w:val="clear" w:color="auto" w:fill="auto"/>
                </w:tcPr>
                <w:p w:rsidR="00127CA1" w:rsidRPr="00127CA1" w:rsidRDefault="00127CA1" w:rsidP="00127CA1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127CA1" w:rsidRPr="00087B49" w:rsidRDefault="00127CA1" w:rsidP="00127CA1">
                  <w:pPr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  <w:highlight w:val="yellow"/>
                    </w:rPr>
                  </w:pPr>
                  <w:r w:rsidRPr="00087B49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  <w:highlight w:val="yellow"/>
                    </w:rPr>
                    <w:t>明日課程20%</w:t>
                  </w:r>
                </w:p>
              </w:tc>
              <w:tc>
                <w:tcPr>
                  <w:tcW w:w="3686" w:type="dxa"/>
                  <w:shd w:val="clear" w:color="auto" w:fill="auto"/>
                </w:tcPr>
                <w:p w:rsidR="00127CA1" w:rsidRPr="00087B49" w:rsidRDefault="00127CA1" w:rsidP="00127CA1">
                  <w:pPr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  <w:highlight w:val="yellow"/>
                    </w:rPr>
                  </w:pPr>
                  <w:r w:rsidRPr="00087B49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  <w:highlight w:val="yellow"/>
                    </w:rPr>
                    <w:t>創作島15% (篇數3篇，由老師給分)</w:t>
                  </w:r>
                </w:p>
                <w:p w:rsidR="00127CA1" w:rsidRPr="00127CA1" w:rsidRDefault="00127CA1" w:rsidP="00127CA1">
                  <w:pPr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087B49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  <w:highlight w:val="yellow"/>
                    </w:rPr>
                    <w:t>閱讀登記5% (</w:t>
                  </w:r>
                  <w:proofErr w:type="gramStart"/>
                  <w:r w:rsidRPr="00087B49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  <w:highlight w:val="yellow"/>
                    </w:rPr>
                    <w:t>本數18本</w:t>
                  </w:r>
                  <w:proofErr w:type="gramEnd"/>
                  <w:r w:rsidRPr="00087B49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  <w:highlight w:val="yellow"/>
                    </w:rPr>
                    <w:t>以上得滿分)</w:t>
                  </w:r>
                </w:p>
              </w:tc>
            </w:tr>
            <w:tr w:rsidR="001C1892" w:rsidRPr="00127CA1" w:rsidTr="005F1487">
              <w:trPr>
                <w:trHeight w:val="147"/>
              </w:trPr>
              <w:tc>
                <w:tcPr>
                  <w:tcW w:w="414" w:type="dxa"/>
                  <w:vMerge/>
                  <w:shd w:val="clear" w:color="auto" w:fill="auto"/>
                  <w:textDirection w:val="tbRlV"/>
                </w:tcPr>
                <w:p w:rsidR="00127CA1" w:rsidRPr="00127CA1" w:rsidRDefault="00127CA1" w:rsidP="00127CA1">
                  <w:pPr>
                    <w:widowControl/>
                    <w:spacing w:line="180" w:lineRule="exact"/>
                    <w:ind w:left="113" w:right="113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 w:val="restart"/>
                  <w:shd w:val="clear" w:color="auto" w:fill="auto"/>
                </w:tcPr>
                <w:p w:rsidR="00127CA1" w:rsidRPr="00127CA1" w:rsidRDefault="00127CA1" w:rsidP="001C1892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127CA1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數學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127CA1" w:rsidRPr="00127CA1" w:rsidRDefault="00127CA1" w:rsidP="00127CA1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127CA1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期中及期末評量45%</w:t>
                  </w:r>
                </w:p>
              </w:tc>
              <w:tc>
                <w:tcPr>
                  <w:tcW w:w="3686" w:type="dxa"/>
                  <w:shd w:val="clear" w:color="auto" w:fill="auto"/>
                </w:tcPr>
                <w:p w:rsidR="00127CA1" w:rsidRPr="00127CA1" w:rsidRDefault="00127CA1" w:rsidP="00127CA1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127CA1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總結性評量:定期紙筆測驗</w:t>
                  </w:r>
                </w:p>
              </w:tc>
            </w:tr>
            <w:tr w:rsidR="001C1892" w:rsidRPr="00127CA1" w:rsidTr="005F1487">
              <w:trPr>
                <w:trHeight w:val="153"/>
              </w:trPr>
              <w:tc>
                <w:tcPr>
                  <w:tcW w:w="414" w:type="dxa"/>
                  <w:vMerge/>
                  <w:shd w:val="clear" w:color="auto" w:fill="auto"/>
                  <w:textDirection w:val="tbRlV"/>
                </w:tcPr>
                <w:p w:rsidR="00127CA1" w:rsidRPr="00127CA1" w:rsidRDefault="00127CA1" w:rsidP="00127CA1">
                  <w:pPr>
                    <w:widowControl/>
                    <w:spacing w:line="180" w:lineRule="exact"/>
                    <w:ind w:left="113" w:right="113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  <w:shd w:val="clear" w:color="auto" w:fill="auto"/>
                </w:tcPr>
                <w:p w:rsidR="00127CA1" w:rsidRPr="00127CA1" w:rsidRDefault="00127CA1" w:rsidP="00127CA1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127CA1" w:rsidRPr="00127CA1" w:rsidRDefault="00127CA1" w:rsidP="00127CA1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127CA1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平時隨課程進度實施45</w:t>
                  </w:r>
                  <w:r w:rsidRPr="00127CA1"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3686" w:type="dxa"/>
                  <w:shd w:val="clear" w:color="auto" w:fill="auto"/>
                </w:tcPr>
                <w:p w:rsidR="00127CA1" w:rsidRPr="00127CA1" w:rsidRDefault="00127CA1" w:rsidP="00127CA1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127CA1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形成性評量：習作作業、平時測驗、學習態度</w:t>
                  </w:r>
                </w:p>
              </w:tc>
            </w:tr>
            <w:tr w:rsidR="001C1892" w:rsidRPr="00127CA1" w:rsidTr="005F1487">
              <w:trPr>
                <w:trHeight w:val="56"/>
              </w:trPr>
              <w:tc>
                <w:tcPr>
                  <w:tcW w:w="414" w:type="dxa"/>
                  <w:vMerge/>
                  <w:shd w:val="clear" w:color="auto" w:fill="auto"/>
                  <w:textDirection w:val="tbRlV"/>
                </w:tcPr>
                <w:p w:rsidR="00127CA1" w:rsidRPr="00127CA1" w:rsidRDefault="00127CA1" w:rsidP="00127CA1">
                  <w:pPr>
                    <w:widowControl/>
                    <w:spacing w:line="180" w:lineRule="exact"/>
                    <w:ind w:left="113" w:right="113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  <w:shd w:val="clear" w:color="auto" w:fill="auto"/>
                </w:tcPr>
                <w:p w:rsidR="00127CA1" w:rsidRPr="00127CA1" w:rsidRDefault="00127CA1" w:rsidP="00127CA1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127CA1" w:rsidRPr="00127CA1" w:rsidRDefault="00127CA1" w:rsidP="00127CA1">
                  <w:pPr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127CA1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明日課程10%</w:t>
                  </w:r>
                </w:p>
              </w:tc>
              <w:tc>
                <w:tcPr>
                  <w:tcW w:w="3686" w:type="dxa"/>
                  <w:shd w:val="clear" w:color="auto" w:fill="auto"/>
                </w:tcPr>
                <w:p w:rsidR="00127CA1" w:rsidRPr="00127CA1" w:rsidRDefault="00127CA1" w:rsidP="00127CA1">
                  <w:pPr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127CA1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數學島</w:t>
                  </w:r>
                  <w:r w:rsidRPr="00087B49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  <w:highlight w:val="cyan"/>
                    </w:rPr>
                    <w:t>(總關數53關，50關以上得滿分)</w:t>
                  </w:r>
                </w:p>
              </w:tc>
            </w:tr>
            <w:tr w:rsidR="001C1892" w:rsidRPr="00127CA1" w:rsidTr="005F1487">
              <w:trPr>
                <w:trHeight w:val="149"/>
              </w:trPr>
              <w:tc>
                <w:tcPr>
                  <w:tcW w:w="414" w:type="dxa"/>
                  <w:vMerge w:val="restart"/>
                  <w:shd w:val="clear" w:color="auto" w:fill="auto"/>
                  <w:textDirection w:val="tbRlV"/>
                </w:tcPr>
                <w:p w:rsidR="00127CA1" w:rsidRPr="00127CA1" w:rsidRDefault="00127CA1" w:rsidP="00127CA1">
                  <w:pPr>
                    <w:widowControl/>
                    <w:spacing w:line="180" w:lineRule="exact"/>
                    <w:ind w:left="113" w:right="113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bookmarkStart w:id="7" w:name="OLE_LINK58"/>
                  <w:bookmarkEnd w:id="6"/>
                  <w:r w:rsidRPr="00127CA1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四年級</w:t>
                  </w:r>
                </w:p>
              </w:tc>
              <w:tc>
                <w:tcPr>
                  <w:tcW w:w="425" w:type="dxa"/>
                  <w:vMerge w:val="restart"/>
                  <w:shd w:val="clear" w:color="auto" w:fill="auto"/>
                </w:tcPr>
                <w:p w:rsidR="00127CA1" w:rsidRPr="00127CA1" w:rsidRDefault="00127CA1" w:rsidP="00127CA1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127CA1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國語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127CA1" w:rsidRPr="00127CA1" w:rsidRDefault="00127CA1" w:rsidP="00127CA1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127CA1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期中及期末評量40%</w:t>
                  </w:r>
                </w:p>
              </w:tc>
              <w:tc>
                <w:tcPr>
                  <w:tcW w:w="3686" w:type="dxa"/>
                  <w:shd w:val="clear" w:color="auto" w:fill="auto"/>
                </w:tcPr>
                <w:p w:rsidR="00127CA1" w:rsidRPr="00127CA1" w:rsidRDefault="00127CA1" w:rsidP="00127CA1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127CA1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總結性評量:定期紙筆測驗</w:t>
                  </w:r>
                </w:p>
              </w:tc>
            </w:tr>
            <w:tr w:rsidR="001C1892" w:rsidRPr="00127CA1" w:rsidTr="005F1487">
              <w:trPr>
                <w:trHeight w:val="162"/>
              </w:trPr>
              <w:tc>
                <w:tcPr>
                  <w:tcW w:w="414" w:type="dxa"/>
                  <w:vMerge/>
                  <w:shd w:val="clear" w:color="auto" w:fill="auto"/>
                  <w:textDirection w:val="tbRlV"/>
                </w:tcPr>
                <w:p w:rsidR="00127CA1" w:rsidRPr="00127CA1" w:rsidRDefault="00127CA1" w:rsidP="00127CA1">
                  <w:pPr>
                    <w:widowControl/>
                    <w:spacing w:line="180" w:lineRule="exact"/>
                    <w:ind w:left="113" w:right="113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  <w:shd w:val="clear" w:color="auto" w:fill="auto"/>
                </w:tcPr>
                <w:p w:rsidR="00127CA1" w:rsidRPr="00127CA1" w:rsidRDefault="00127CA1" w:rsidP="00127CA1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127CA1" w:rsidRPr="00127CA1" w:rsidRDefault="00127CA1" w:rsidP="00127CA1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127CA1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平時隨課程進度實施45</w:t>
                  </w:r>
                  <w:r w:rsidRPr="00127CA1"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3686" w:type="dxa"/>
                  <w:shd w:val="clear" w:color="auto" w:fill="auto"/>
                </w:tcPr>
                <w:p w:rsidR="00127CA1" w:rsidRPr="00127CA1" w:rsidRDefault="00127CA1" w:rsidP="00127CA1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127CA1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形成性評量：作業成績、平時測驗、學習態度</w:t>
                  </w:r>
                </w:p>
              </w:tc>
            </w:tr>
            <w:tr w:rsidR="001C1892" w:rsidRPr="00127CA1" w:rsidTr="005F1487">
              <w:trPr>
                <w:trHeight w:val="134"/>
              </w:trPr>
              <w:tc>
                <w:tcPr>
                  <w:tcW w:w="414" w:type="dxa"/>
                  <w:vMerge/>
                  <w:shd w:val="clear" w:color="auto" w:fill="auto"/>
                  <w:textDirection w:val="tbRlV"/>
                </w:tcPr>
                <w:p w:rsidR="00127CA1" w:rsidRPr="00127CA1" w:rsidRDefault="00127CA1" w:rsidP="00127CA1">
                  <w:pPr>
                    <w:widowControl/>
                    <w:spacing w:line="180" w:lineRule="exact"/>
                    <w:ind w:left="113" w:right="113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  <w:shd w:val="clear" w:color="auto" w:fill="auto"/>
                </w:tcPr>
                <w:p w:rsidR="00127CA1" w:rsidRPr="00127CA1" w:rsidRDefault="00127CA1" w:rsidP="00127CA1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127CA1" w:rsidRPr="00127CA1" w:rsidRDefault="00127CA1" w:rsidP="00127CA1">
                  <w:pPr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127CA1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明日課程15%</w:t>
                  </w:r>
                </w:p>
              </w:tc>
              <w:tc>
                <w:tcPr>
                  <w:tcW w:w="3686" w:type="dxa"/>
                  <w:shd w:val="clear" w:color="auto" w:fill="auto"/>
                </w:tcPr>
                <w:p w:rsidR="00127CA1" w:rsidRPr="00127CA1" w:rsidRDefault="00127CA1" w:rsidP="00127CA1">
                  <w:pPr>
                    <w:spacing w:line="180" w:lineRule="exact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127C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寫作</w:t>
                  </w:r>
                  <w:r w:rsidRPr="00087B49">
                    <w:rPr>
                      <w:rFonts w:ascii="標楷體" w:eastAsia="標楷體" w:hAnsi="標楷體" w:hint="eastAsia"/>
                      <w:sz w:val="16"/>
                      <w:szCs w:val="16"/>
                      <w:highlight w:val="yellow"/>
                    </w:rPr>
                    <w:t>(篇數2%、字數2%、品質6%)</w:t>
                  </w:r>
                </w:p>
                <w:p w:rsidR="00127CA1" w:rsidRPr="00127CA1" w:rsidRDefault="00127CA1" w:rsidP="00127CA1">
                  <w:pPr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127C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閱讀推薦5%</w:t>
                  </w:r>
                  <w:r w:rsidRPr="00087B49">
                    <w:rPr>
                      <w:rFonts w:ascii="標楷體" w:eastAsia="標楷體" w:hAnsi="標楷體" w:hint="eastAsia"/>
                      <w:sz w:val="16"/>
                      <w:szCs w:val="16"/>
                      <w:highlight w:val="yellow"/>
                    </w:rPr>
                    <w:t>(</w:t>
                  </w:r>
                  <w:proofErr w:type="gramStart"/>
                  <w:r w:rsidRPr="00087B49">
                    <w:rPr>
                      <w:rFonts w:ascii="標楷體" w:eastAsia="標楷體" w:hAnsi="標楷體" w:hint="eastAsia"/>
                      <w:sz w:val="16"/>
                      <w:szCs w:val="16"/>
                      <w:highlight w:val="yellow"/>
                    </w:rPr>
                    <w:t>本數不計</w:t>
                  </w:r>
                  <w:proofErr w:type="gramEnd"/>
                  <w:r w:rsidRPr="00087B49">
                    <w:rPr>
                      <w:rFonts w:ascii="標楷體" w:eastAsia="標楷體" w:hAnsi="標楷體" w:hint="eastAsia"/>
                      <w:sz w:val="16"/>
                      <w:szCs w:val="16"/>
                      <w:highlight w:val="yellow"/>
                    </w:rPr>
                    <w:t>，推薦完整完成一篇)</w:t>
                  </w:r>
                </w:p>
              </w:tc>
            </w:tr>
            <w:tr w:rsidR="001C1892" w:rsidRPr="00127CA1" w:rsidTr="005F1487">
              <w:trPr>
                <w:trHeight w:val="147"/>
              </w:trPr>
              <w:tc>
                <w:tcPr>
                  <w:tcW w:w="414" w:type="dxa"/>
                  <w:vMerge/>
                  <w:shd w:val="clear" w:color="auto" w:fill="auto"/>
                  <w:textDirection w:val="tbRlV"/>
                </w:tcPr>
                <w:p w:rsidR="00127CA1" w:rsidRPr="00127CA1" w:rsidRDefault="00127CA1" w:rsidP="00127CA1">
                  <w:pPr>
                    <w:widowControl/>
                    <w:spacing w:line="180" w:lineRule="exact"/>
                    <w:ind w:left="113" w:right="113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 w:val="restart"/>
                  <w:shd w:val="clear" w:color="auto" w:fill="auto"/>
                </w:tcPr>
                <w:p w:rsidR="00127CA1" w:rsidRPr="00127CA1" w:rsidRDefault="00127CA1" w:rsidP="001C1892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127CA1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數學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127CA1" w:rsidRPr="00127CA1" w:rsidRDefault="00127CA1" w:rsidP="00127CA1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087B49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  <w:highlight w:val="cyan"/>
                    </w:rPr>
                    <w:t>期中及期末評量40%</w:t>
                  </w:r>
                </w:p>
              </w:tc>
              <w:tc>
                <w:tcPr>
                  <w:tcW w:w="3686" w:type="dxa"/>
                  <w:shd w:val="clear" w:color="auto" w:fill="auto"/>
                </w:tcPr>
                <w:p w:rsidR="00127CA1" w:rsidRPr="00127CA1" w:rsidRDefault="00127CA1" w:rsidP="00127CA1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127CA1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總結性評量:定期紙筆測驗</w:t>
                  </w:r>
                </w:p>
              </w:tc>
            </w:tr>
            <w:tr w:rsidR="001C1892" w:rsidRPr="00127CA1" w:rsidTr="005F1487">
              <w:trPr>
                <w:trHeight w:val="153"/>
              </w:trPr>
              <w:tc>
                <w:tcPr>
                  <w:tcW w:w="414" w:type="dxa"/>
                  <w:vMerge/>
                  <w:shd w:val="clear" w:color="auto" w:fill="auto"/>
                  <w:textDirection w:val="tbRlV"/>
                </w:tcPr>
                <w:p w:rsidR="00127CA1" w:rsidRPr="00127CA1" w:rsidRDefault="00127CA1" w:rsidP="00127CA1">
                  <w:pPr>
                    <w:widowControl/>
                    <w:spacing w:line="180" w:lineRule="exact"/>
                    <w:ind w:left="113" w:right="113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  <w:shd w:val="clear" w:color="auto" w:fill="auto"/>
                </w:tcPr>
                <w:p w:rsidR="00127CA1" w:rsidRPr="00127CA1" w:rsidRDefault="00127CA1" w:rsidP="00127CA1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127CA1" w:rsidRPr="00127CA1" w:rsidRDefault="00127CA1" w:rsidP="00127CA1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127CA1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平時隨課程進度實施45</w:t>
                  </w:r>
                  <w:r w:rsidRPr="00127CA1"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3686" w:type="dxa"/>
                  <w:shd w:val="clear" w:color="auto" w:fill="auto"/>
                </w:tcPr>
                <w:p w:rsidR="00127CA1" w:rsidRPr="00127CA1" w:rsidRDefault="00127CA1" w:rsidP="00127CA1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127CA1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形成性評量：習作作業、平時測驗、學習態度</w:t>
                  </w:r>
                </w:p>
              </w:tc>
            </w:tr>
            <w:tr w:rsidR="001C1892" w:rsidRPr="00127CA1" w:rsidTr="005F1487">
              <w:trPr>
                <w:trHeight w:val="112"/>
              </w:trPr>
              <w:tc>
                <w:tcPr>
                  <w:tcW w:w="414" w:type="dxa"/>
                  <w:vMerge/>
                  <w:shd w:val="clear" w:color="auto" w:fill="auto"/>
                  <w:textDirection w:val="tbRlV"/>
                </w:tcPr>
                <w:p w:rsidR="00127CA1" w:rsidRPr="00127CA1" w:rsidRDefault="00127CA1" w:rsidP="00127CA1">
                  <w:pPr>
                    <w:widowControl/>
                    <w:spacing w:line="180" w:lineRule="exact"/>
                    <w:ind w:left="113" w:right="113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  <w:shd w:val="clear" w:color="auto" w:fill="auto"/>
                </w:tcPr>
                <w:p w:rsidR="00127CA1" w:rsidRPr="00127CA1" w:rsidRDefault="00127CA1" w:rsidP="00127CA1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127CA1" w:rsidRPr="00127CA1" w:rsidRDefault="00127CA1" w:rsidP="00127CA1">
                  <w:pPr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087B49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  <w:highlight w:val="cyan"/>
                    </w:rPr>
                    <w:t>明日課程15%</w:t>
                  </w:r>
                </w:p>
              </w:tc>
              <w:tc>
                <w:tcPr>
                  <w:tcW w:w="3686" w:type="dxa"/>
                  <w:shd w:val="clear" w:color="auto" w:fill="auto"/>
                </w:tcPr>
                <w:p w:rsidR="00127CA1" w:rsidRPr="00127CA1" w:rsidRDefault="00127CA1" w:rsidP="00127CA1">
                  <w:pPr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127CA1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數學島</w:t>
                  </w:r>
                </w:p>
              </w:tc>
            </w:tr>
            <w:bookmarkEnd w:id="7"/>
          </w:tbl>
          <w:p w:rsidR="00127CA1" w:rsidRPr="00127CA1" w:rsidRDefault="00127CA1"/>
        </w:tc>
        <w:tc>
          <w:tcPr>
            <w:tcW w:w="6244" w:type="dxa"/>
          </w:tcPr>
          <w:p w:rsidR="00A52477" w:rsidRDefault="00A52477" w:rsidP="00E77B38">
            <w:pPr>
              <w:spacing w:line="140" w:lineRule="exact"/>
            </w:pPr>
          </w:p>
          <w:tbl>
            <w:tblPr>
              <w:tblW w:w="5763" w:type="dxa"/>
              <w:tblInd w:w="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02"/>
              <w:gridCol w:w="400"/>
              <w:gridCol w:w="2268"/>
              <w:gridCol w:w="2693"/>
            </w:tblGrid>
            <w:tr w:rsidR="001C1892" w:rsidRPr="001C1892" w:rsidTr="003F3B1B">
              <w:trPr>
                <w:trHeight w:val="294"/>
              </w:trPr>
              <w:tc>
                <w:tcPr>
                  <w:tcW w:w="402" w:type="dxa"/>
                  <w:vMerge w:val="restart"/>
                  <w:shd w:val="clear" w:color="auto" w:fill="auto"/>
                  <w:textDirection w:val="tbRlV"/>
                  <w:vAlign w:val="center"/>
                </w:tcPr>
                <w:p w:rsidR="001C1892" w:rsidRPr="001C1892" w:rsidRDefault="001C1892" w:rsidP="001C1892">
                  <w:pPr>
                    <w:widowControl/>
                    <w:spacing w:line="180" w:lineRule="exact"/>
                    <w:ind w:left="113" w:right="113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8"/>
                      <w:szCs w:val="18"/>
                    </w:rPr>
                  </w:pPr>
                  <w:r w:rsidRPr="001C1892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8"/>
                      <w:szCs w:val="18"/>
                    </w:rPr>
                    <w:t>中年級</w:t>
                  </w:r>
                </w:p>
              </w:tc>
              <w:tc>
                <w:tcPr>
                  <w:tcW w:w="400" w:type="dxa"/>
                  <w:vMerge w:val="restart"/>
                  <w:shd w:val="clear" w:color="auto" w:fill="auto"/>
                  <w:vAlign w:val="center"/>
                </w:tcPr>
                <w:p w:rsidR="001C1892" w:rsidRPr="001C1892" w:rsidRDefault="001C1892" w:rsidP="001C1892">
                  <w:pPr>
                    <w:widowControl/>
                    <w:spacing w:line="180" w:lineRule="exac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8"/>
                      <w:szCs w:val="18"/>
                    </w:rPr>
                  </w:pPr>
                  <w:r w:rsidRPr="001C1892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8"/>
                      <w:szCs w:val="18"/>
                    </w:rPr>
                    <w:t>國語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1C1892" w:rsidRPr="001C1892" w:rsidRDefault="001C1892" w:rsidP="001C1892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8"/>
                      <w:szCs w:val="18"/>
                    </w:rPr>
                  </w:pPr>
                  <w:r w:rsidRPr="001C1892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8"/>
                      <w:szCs w:val="18"/>
                    </w:rPr>
                    <w:t>期中及期末評量40%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1C1892" w:rsidRPr="001C1892" w:rsidRDefault="001C1892" w:rsidP="001C1892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8"/>
                      <w:szCs w:val="18"/>
                    </w:rPr>
                  </w:pPr>
                  <w:r w:rsidRPr="001C1892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8"/>
                      <w:szCs w:val="18"/>
                    </w:rPr>
                    <w:t>總結性評量:定期紙筆測驗</w:t>
                  </w:r>
                </w:p>
              </w:tc>
            </w:tr>
            <w:tr w:rsidR="001C1892" w:rsidRPr="001C1892" w:rsidTr="003F3B1B">
              <w:trPr>
                <w:trHeight w:val="449"/>
              </w:trPr>
              <w:tc>
                <w:tcPr>
                  <w:tcW w:w="402" w:type="dxa"/>
                  <w:vMerge/>
                  <w:shd w:val="clear" w:color="auto" w:fill="auto"/>
                  <w:textDirection w:val="tbRlV"/>
                  <w:vAlign w:val="center"/>
                </w:tcPr>
                <w:p w:rsidR="001C1892" w:rsidRPr="001C1892" w:rsidRDefault="001C1892" w:rsidP="001C1892">
                  <w:pPr>
                    <w:widowControl/>
                    <w:spacing w:line="180" w:lineRule="exact"/>
                    <w:ind w:left="113" w:right="113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00" w:type="dxa"/>
                  <w:vMerge/>
                  <w:shd w:val="clear" w:color="auto" w:fill="auto"/>
                  <w:vAlign w:val="center"/>
                </w:tcPr>
                <w:p w:rsidR="001C1892" w:rsidRPr="001C1892" w:rsidRDefault="001C1892" w:rsidP="001C1892">
                  <w:pPr>
                    <w:widowControl/>
                    <w:spacing w:line="180" w:lineRule="exac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1C1892" w:rsidRPr="001C1892" w:rsidRDefault="001C1892" w:rsidP="001C1892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8"/>
                      <w:szCs w:val="18"/>
                    </w:rPr>
                  </w:pPr>
                  <w:r w:rsidRPr="001C1892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8"/>
                      <w:szCs w:val="18"/>
                    </w:rPr>
                    <w:t>平時隨課程進度實施45</w:t>
                  </w:r>
                  <w:r w:rsidRPr="001C1892">
                    <w:rPr>
                      <w:rFonts w:ascii="標楷體" w:eastAsia="標楷體" w:hAnsi="標楷體" w:cs="新細明體"/>
                      <w:color w:val="000000"/>
                      <w:kern w:val="0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1C1892" w:rsidRPr="001C1892" w:rsidRDefault="001C1892" w:rsidP="001C1892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8"/>
                      <w:szCs w:val="18"/>
                    </w:rPr>
                  </w:pPr>
                  <w:r w:rsidRPr="001C1892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8"/>
                      <w:szCs w:val="18"/>
                    </w:rPr>
                    <w:t>形成性評量：作業成績、平時測驗、學習態度</w:t>
                  </w:r>
                </w:p>
              </w:tc>
            </w:tr>
            <w:tr w:rsidR="001C1892" w:rsidRPr="001C1892" w:rsidTr="003F3B1B">
              <w:trPr>
                <w:trHeight w:val="266"/>
              </w:trPr>
              <w:tc>
                <w:tcPr>
                  <w:tcW w:w="402" w:type="dxa"/>
                  <w:vMerge/>
                  <w:shd w:val="clear" w:color="auto" w:fill="auto"/>
                  <w:textDirection w:val="tbRlV"/>
                  <w:vAlign w:val="center"/>
                </w:tcPr>
                <w:p w:rsidR="001C1892" w:rsidRPr="001C1892" w:rsidRDefault="001C1892" w:rsidP="001C1892">
                  <w:pPr>
                    <w:widowControl/>
                    <w:spacing w:line="180" w:lineRule="exact"/>
                    <w:ind w:left="113" w:right="113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00" w:type="dxa"/>
                  <w:vMerge/>
                  <w:shd w:val="clear" w:color="auto" w:fill="auto"/>
                  <w:vAlign w:val="center"/>
                </w:tcPr>
                <w:p w:rsidR="001C1892" w:rsidRPr="001C1892" w:rsidRDefault="001C1892" w:rsidP="001C1892">
                  <w:pPr>
                    <w:widowControl/>
                    <w:spacing w:line="180" w:lineRule="exac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1C1892" w:rsidRPr="001C1892" w:rsidRDefault="001C1892" w:rsidP="001C1892">
                  <w:pPr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8"/>
                      <w:szCs w:val="18"/>
                    </w:rPr>
                  </w:pPr>
                  <w:r w:rsidRPr="00087B49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8"/>
                      <w:szCs w:val="18"/>
                      <w:highlight w:val="yellow"/>
                    </w:rPr>
                    <w:t>明日課程15%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1C1892" w:rsidRPr="00087B49" w:rsidRDefault="001C1892" w:rsidP="001C1892">
                  <w:pPr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8"/>
                      <w:szCs w:val="18"/>
                      <w:highlight w:val="yellow"/>
                    </w:rPr>
                  </w:pPr>
                  <w:r w:rsidRPr="00087B49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8"/>
                      <w:szCs w:val="18"/>
                      <w:highlight w:val="yellow"/>
                    </w:rPr>
                    <w:t>寫作10%</w:t>
                  </w:r>
                </w:p>
                <w:p w:rsidR="001C1892" w:rsidRPr="001C1892" w:rsidRDefault="001C1892" w:rsidP="001C1892">
                  <w:pPr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8"/>
                      <w:szCs w:val="18"/>
                    </w:rPr>
                  </w:pPr>
                  <w:r w:rsidRPr="00087B49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8"/>
                      <w:szCs w:val="18"/>
                      <w:highlight w:val="yellow"/>
                    </w:rPr>
                    <w:t>閱讀推薦5%</w:t>
                  </w:r>
                </w:p>
              </w:tc>
            </w:tr>
            <w:tr w:rsidR="001C1892" w:rsidRPr="001C1892" w:rsidTr="003F3B1B">
              <w:trPr>
                <w:trHeight w:val="358"/>
              </w:trPr>
              <w:tc>
                <w:tcPr>
                  <w:tcW w:w="402" w:type="dxa"/>
                  <w:vMerge/>
                  <w:shd w:val="clear" w:color="auto" w:fill="auto"/>
                  <w:textDirection w:val="tbRlV"/>
                  <w:vAlign w:val="center"/>
                </w:tcPr>
                <w:p w:rsidR="001C1892" w:rsidRPr="001C1892" w:rsidRDefault="001C1892" w:rsidP="001C1892">
                  <w:pPr>
                    <w:widowControl/>
                    <w:spacing w:line="180" w:lineRule="exact"/>
                    <w:ind w:left="113" w:right="113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00" w:type="dxa"/>
                  <w:vMerge w:val="restart"/>
                  <w:shd w:val="clear" w:color="auto" w:fill="auto"/>
                  <w:vAlign w:val="center"/>
                </w:tcPr>
                <w:p w:rsidR="001C1892" w:rsidRPr="001C1892" w:rsidRDefault="001C1892" w:rsidP="001C1892">
                  <w:pPr>
                    <w:widowControl/>
                    <w:spacing w:line="180" w:lineRule="exac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8"/>
                      <w:szCs w:val="18"/>
                    </w:rPr>
                  </w:pPr>
                  <w:r w:rsidRPr="001C1892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8"/>
                      <w:szCs w:val="18"/>
                    </w:rPr>
                    <w:t>數學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1C1892" w:rsidRPr="001C1892" w:rsidRDefault="001C1892" w:rsidP="001C1892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8"/>
                      <w:szCs w:val="18"/>
                    </w:rPr>
                  </w:pPr>
                  <w:r w:rsidRPr="00087B49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8"/>
                      <w:szCs w:val="18"/>
                      <w:highlight w:val="cyan"/>
                    </w:rPr>
                    <w:t>期中及期末評量45%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1C1892" w:rsidRPr="001C1892" w:rsidRDefault="001C1892" w:rsidP="001C1892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8"/>
                      <w:szCs w:val="18"/>
                    </w:rPr>
                  </w:pPr>
                  <w:r w:rsidRPr="001C1892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8"/>
                      <w:szCs w:val="18"/>
                    </w:rPr>
                    <w:t>總結性評量:定期紙筆測驗</w:t>
                  </w:r>
                </w:p>
              </w:tc>
            </w:tr>
            <w:tr w:rsidR="001C1892" w:rsidRPr="001C1892" w:rsidTr="003F3B1B">
              <w:trPr>
                <w:trHeight w:val="478"/>
              </w:trPr>
              <w:tc>
                <w:tcPr>
                  <w:tcW w:w="402" w:type="dxa"/>
                  <w:vMerge/>
                  <w:shd w:val="clear" w:color="auto" w:fill="auto"/>
                  <w:textDirection w:val="tbRlV"/>
                  <w:vAlign w:val="center"/>
                </w:tcPr>
                <w:p w:rsidR="001C1892" w:rsidRPr="001C1892" w:rsidRDefault="001C1892" w:rsidP="001C1892">
                  <w:pPr>
                    <w:widowControl/>
                    <w:spacing w:line="180" w:lineRule="exact"/>
                    <w:ind w:left="113" w:right="113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00" w:type="dxa"/>
                  <w:vMerge/>
                  <w:shd w:val="clear" w:color="auto" w:fill="auto"/>
                  <w:vAlign w:val="center"/>
                </w:tcPr>
                <w:p w:rsidR="001C1892" w:rsidRPr="001C1892" w:rsidRDefault="001C1892" w:rsidP="001C1892">
                  <w:pPr>
                    <w:widowControl/>
                    <w:spacing w:line="180" w:lineRule="exac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1C1892" w:rsidRPr="001C1892" w:rsidRDefault="001C1892" w:rsidP="001C1892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8"/>
                      <w:szCs w:val="18"/>
                    </w:rPr>
                  </w:pPr>
                  <w:r w:rsidRPr="001C1892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8"/>
                      <w:szCs w:val="18"/>
                    </w:rPr>
                    <w:t>平時隨課程進度實施45</w:t>
                  </w:r>
                  <w:r w:rsidRPr="001C1892">
                    <w:rPr>
                      <w:rFonts w:ascii="標楷體" w:eastAsia="標楷體" w:hAnsi="標楷體" w:cs="新細明體"/>
                      <w:color w:val="000000"/>
                      <w:kern w:val="0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1C1892" w:rsidRPr="001C1892" w:rsidRDefault="001C1892" w:rsidP="001C1892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8"/>
                      <w:szCs w:val="18"/>
                    </w:rPr>
                  </w:pPr>
                  <w:r w:rsidRPr="001C1892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8"/>
                      <w:szCs w:val="18"/>
                    </w:rPr>
                    <w:t>形成性評量：習作作業、平時測驗、學習態度</w:t>
                  </w:r>
                </w:p>
              </w:tc>
            </w:tr>
            <w:tr w:rsidR="001C1892" w:rsidRPr="001C1892" w:rsidTr="003F3B1B">
              <w:trPr>
                <w:trHeight w:val="286"/>
              </w:trPr>
              <w:tc>
                <w:tcPr>
                  <w:tcW w:w="402" w:type="dxa"/>
                  <w:vMerge/>
                  <w:shd w:val="clear" w:color="auto" w:fill="auto"/>
                  <w:textDirection w:val="tbRlV"/>
                  <w:vAlign w:val="center"/>
                </w:tcPr>
                <w:p w:rsidR="001C1892" w:rsidRPr="001C1892" w:rsidRDefault="001C1892" w:rsidP="001C1892">
                  <w:pPr>
                    <w:widowControl/>
                    <w:spacing w:line="180" w:lineRule="exact"/>
                    <w:ind w:left="113" w:right="113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00" w:type="dxa"/>
                  <w:vMerge/>
                  <w:shd w:val="clear" w:color="auto" w:fill="auto"/>
                  <w:vAlign w:val="center"/>
                </w:tcPr>
                <w:p w:rsidR="001C1892" w:rsidRPr="001C1892" w:rsidRDefault="001C1892" w:rsidP="001C1892">
                  <w:pPr>
                    <w:widowControl/>
                    <w:spacing w:line="180" w:lineRule="exac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1C1892" w:rsidRPr="001C1892" w:rsidRDefault="001C1892" w:rsidP="001C1892">
                  <w:pPr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8"/>
                      <w:szCs w:val="18"/>
                    </w:rPr>
                  </w:pPr>
                  <w:r w:rsidRPr="00087B49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8"/>
                      <w:szCs w:val="18"/>
                      <w:highlight w:val="cyan"/>
                    </w:rPr>
                    <w:t>明日課程10%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1C1892" w:rsidRPr="001C1892" w:rsidRDefault="001C1892" w:rsidP="001C1892">
                  <w:pPr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8"/>
                      <w:szCs w:val="18"/>
                    </w:rPr>
                  </w:pPr>
                  <w:r w:rsidRPr="00087B49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8"/>
                      <w:szCs w:val="18"/>
                      <w:highlight w:val="cyan"/>
                    </w:rPr>
                    <w:t>數學島</w:t>
                  </w:r>
                </w:p>
              </w:tc>
            </w:tr>
          </w:tbl>
          <w:p w:rsidR="001C1892" w:rsidRDefault="001C1892"/>
        </w:tc>
        <w:tc>
          <w:tcPr>
            <w:tcW w:w="2606" w:type="dxa"/>
          </w:tcPr>
          <w:p w:rsidR="00A52477" w:rsidRPr="003F3B1B" w:rsidRDefault="00E77B38" w:rsidP="003F3B1B">
            <w:pPr>
              <w:pStyle w:val="a4"/>
              <w:numPr>
                <w:ilvl w:val="0"/>
                <w:numId w:val="1"/>
              </w:numPr>
              <w:spacing w:line="240" w:lineRule="exact"/>
              <w:ind w:leftChars="0" w:left="249" w:hanging="249"/>
              <w:rPr>
                <w:sz w:val="20"/>
                <w:szCs w:val="20"/>
              </w:rPr>
            </w:pPr>
            <w:proofErr w:type="gramStart"/>
            <w:r w:rsidRPr="003F3B1B">
              <w:rPr>
                <w:rFonts w:hint="eastAsia"/>
                <w:sz w:val="20"/>
                <w:szCs w:val="20"/>
              </w:rPr>
              <w:t>三</w:t>
            </w:r>
            <w:proofErr w:type="gramEnd"/>
            <w:r w:rsidRPr="003F3B1B">
              <w:rPr>
                <w:rFonts w:hint="eastAsia"/>
                <w:sz w:val="20"/>
                <w:szCs w:val="20"/>
              </w:rPr>
              <w:t>年級國語明日課程調整比例為</w:t>
            </w:r>
            <w:r w:rsidRPr="003F3B1B">
              <w:rPr>
                <w:rFonts w:hint="eastAsia"/>
                <w:sz w:val="20"/>
                <w:szCs w:val="20"/>
              </w:rPr>
              <w:t>15%</w:t>
            </w:r>
            <w:r w:rsidR="003F3B1B" w:rsidRPr="003F3B1B">
              <w:rPr>
                <w:rFonts w:hint="eastAsia"/>
                <w:sz w:val="20"/>
                <w:szCs w:val="20"/>
              </w:rPr>
              <w:t>、</w:t>
            </w:r>
          </w:p>
          <w:p w:rsidR="003F3B1B" w:rsidRPr="003F3B1B" w:rsidRDefault="003F3B1B" w:rsidP="003F3B1B">
            <w:pPr>
              <w:spacing w:line="240" w:lineRule="exact"/>
              <w:ind w:left="249"/>
              <w:rPr>
                <w:sz w:val="20"/>
                <w:szCs w:val="20"/>
              </w:rPr>
            </w:pPr>
            <w:r w:rsidRPr="003F3B1B">
              <w:rPr>
                <w:rFonts w:hint="eastAsia"/>
                <w:sz w:val="20"/>
                <w:szCs w:val="20"/>
              </w:rPr>
              <w:t>四年級數學明日課程調整比例為</w:t>
            </w:r>
            <w:r w:rsidRPr="003F3B1B">
              <w:rPr>
                <w:rFonts w:hint="eastAsia"/>
                <w:sz w:val="20"/>
                <w:szCs w:val="20"/>
              </w:rPr>
              <w:t>10%</w:t>
            </w:r>
          </w:p>
          <w:p w:rsidR="00E77B38" w:rsidRPr="003F3B1B" w:rsidRDefault="00E77B38" w:rsidP="003F3B1B">
            <w:pPr>
              <w:pStyle w:val="a4"/>
              <w:numPr>
                <w:ilvl w:val="0"/>
                <w:numId w:val="1"/>
              </w:numPr>
              <w:spacing w:line="240" w:lineRule="exact"/>
              <w:ind w:leftChars="0" w:left="249" w:hanging="249"/>
              <w:rPr>
                <w:sz w:val="20"/>
                <w:szCs w:val="20"/>
              </w:rPr>
            </w:pPr>
            <w:r w:rsidRPr="003F3B1B">
              <w:rPr>
                <w:rFonts w:hint="eastAsia"/>
                <w:sz w:val="20"/>
                <w:szCs w:val="20"/>
              </w:rPr>
              <w:t>明日課程</w:t>
            </w:r>
            <w:r w:rsidR="003F3B1B" w:rsidRPr="003F3B1B">
              <w:rPr>
                <w:rFonts w:hint="eastAsia"/>
                <w:sz w:val="20"/>
                <w:szCs w:val="20"/>
              </w:rPr>
              <w:t>評量方式視學年任務關數之不同</w:t>
            </w:r>
            <w:r w:rsidR="003F3B1B">
              <w:rPr>
                <w:rFonts w:hint="eastAsia"/>
                <w:sz w:val="20"/>
                <w:szCs w:val="20"/>
              </w:rPr>
              <w:t>與</w:t>
            </w:r>
            <w:r w:rsidR="003F3B1B" w:rsidRPr="003F3B1B">
              <w:rPr>
                <w:rFonts w:hint="eastAsia"/>
                <w:sz w:val="20"/>
                <w:szCs w:val="20"/>
              </w:rPr>
              <w:t>中大討論後每學期訂定之，辦法中不再訂定評量細項</w:t>
            </w:r>
            <w:bookmarkStart w:id="8" w:name="_GoBack"/>
            <w:bookmarkEnd w:id="8"/>
          </w:p>
        </w:tc>
      </w:tr>
      <w:tr w:rsidR="005F1487" w:rsidTr="006A1C3D">
        <w:trPr>
          <w:trHeight w:val="372"/>
        </w:trPr>
        <w:tc>
          <w:tcPr>
            <w:tcW w:w="6764" w:type="dxa"/>
          </w:tcPr>
          <w:p w:rsidR="00A52477" w:rsidRDefault="00A52477" w:rsidP="005F1487">
            <w:pPr>
              <w:spacing w:line="120" w:lineRule="exact"/>
            </w:pPr>
          </w:p>
          <w:tbl>
            <w:tblPr>
              <w:tblW w:w="65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21"/>
              <w:gridCol w:w="425"/>
              <w:gridCol w:w="1984"/>
              <w:gridCol w:w="3686"/>
            </w:tblGrid>
            <w:tr w:rsidR="005F1487" w:rsidRPr="005F1487" w:rsidTr="005F1487">
              <w:trPr>
                <w:trHeight w:val="149"/>
              </w:trPr>
              <w:tc>
                <w:tcPr>
                  <w:tcW w:w="421" w:type="dxa"/>
                  <w:vMerge w:val="restart"/>
                  <w:shd w:val="clear" w:color="auto" w:fill="auto"/>
                  <w:textDirection w:val="tbRlV"/>
                </w:tcPr>
                <w:p w:rsidR="005F1487" w:rsidRPr="005F1487" w:rsidRDefault="005F1487" w:rsidP="005F1487">
                  <w:pPr>
                    <w:widowControl/>
                    <w:spacing w:line="180" w:lineRule="exact"/>
                    <w:ind w:left="113" w:right="113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bookmarkStart w:id="9" w:name="OLE_LINK64"/>
                  <w:bookmarkStart w:id="10" w:name="OLE_LINK65"/>
                  <w:r w:rsidRPr="005F14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五年級</w:t>
                  </w:r>
                </w:p>
              </w:tc>
              <w:tc>
                <w:tcPr>
                  <w:tcW w:w="425" w:type="dxa"/>
                  <w:vMerge w:val="restart"/>
                  <w:shd w:val="clear" w:color="auto" w:fill="auto"/>
                </w:tcPr>
                <w:p w:rsidR="005F1487" w:rsidRPr="005F1487" w:rsidRDefault="005F1487" w:rsidP="005F1487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5F14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國語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5F1487" w:rsidRPr="005F1487" w:rsidRDefault="005F1487" w:rsidP="005F1487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5F14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期中及期末評量40%</w:t>
                  </w:r>
                </w:p>
              </w:tc>
              <w:tc>
                <w:tcPr>
                  <w:tcW w:w="3686" w:type="dxa"/>
                  <w:shd w:val="clear" w:color="auto" w:fill="auto"/>
                </w:tcPr>
                <w:p w:rsidR="005F1487" w:rsidRPr="005F1487" w:rsidRDefault="005F1487" w:rsidP="005F1487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5F14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總結性評量:定期紙筆測驗</w:t>
                  </w:r>
                </w:p>
              </w:tc>
            </w:tr>
            <w:tr w:rsidR="005F1487" w:rsidRPr="005F1487" w:rsidTr="005F1487">
              <w:trPr>
                <w:trHeight w:val="162"/>
              </w:trPr>
              <w:tc>
                <w:tcPr>
                  <w:tcW w:w="421" w:type="dxa"/>
                  <w:vMerge/>
                  <w:shd w:val="clear" w:color="auto" w:fill="auto"/>
                  <w:textDirection w:val="tbRlV"/>
                </w:tcPr>
                <w:p w:rsidR="005F1487" w:rsidRPr="005F1487" w:rsidRDefault="005F1487" w:rsidP="005F1487">
                  <w:pPr>
                    <w:widowControl/>
                    <w:spacing w:line="180" w:lineRule="exact"/>
                    <w:ind w:left="113" w:right="113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  <w:shd w:val="clear" w:color="auto" w:fill="auto"/>
                </w:tcPr>
                <w:p w:rsidR="005F1487" w:rsidRPr="005F1487" w:rsidRDefault="005F1487" w:rsidP="005F1487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5F1487" w:rsidRPr="005F1487" w:rsidRDefault="005F1487" w:rsidP="005F1487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5F14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平時隨課程進度實施45</w:t>
                  </w:r>
                  <w:r w:rsidRPr="005F1487"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3686" w:type="dxa"/>
                  <w:shd w:val="clear" w:color="auto" w:fill="auto"/>
                </w:tcPr>
                <w:p w:rsidR="005F1487" w:rsidRPr="005F1487" w:rsidRDefault="005F1487" w:rsidP="005F1487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5F14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形成性評量：作業成績、平時測驗、學習態度</w:t>
                  </w:r>
                </w:p>
              </w:tc>
            </w:tr>
            <w:tr w:rsidR="005F1487" w:rsidRPr="005F1487" w:rsidTr="005F1487">
              <w:trPr>
                <w:trHeight w:val="121"/>
              </w:trPr>
              <w:tc>
                <w:tcPr>
                  <w:tcW w:w="421" w:type="dxa"/>
                  <w:vMerge/>
                  <w:shd w:val="clear" w:color="auto" w:fill="auto"/>
                  <w:textDirection w:val="tbRlV"/>
                </w:tcPr>
                <w:p w:rsidR="005F1487" w:rsidRPr="005F1487" w:rsidRDefault="005F1487" w:rsidP="005F1487">
                  <w:pPr>
                    <w:widowControl/>
                    <w:spacing w:line="180" w:lineRule="exact"/>
                    <w:ind w:left="113" w:right="113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  <w:shd w:val="clear" w:color="auto" w:fill="auto"/>
                </w:tcPr>
                <w:p w:rsidR="005F1487" w:rsidRPr="005F1487" w:rsidRDefault="005F1487" w:rsidP="005F1487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5F1487" w:rsidRPr="005F1487" w:rsidRDefault="005F1487" w:rsidP="005F1487">
                  <w:pPr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5F14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明日課程15%</w:t>
                  </w:r>
                </w:p>
              </w:tc>
              <w:tc>
                <w:tcPr>
                  <w:tcW w:w="3686" w:type="dxa"/>
                  <w:shd w:val="clear" w:color="auto" w:fill="auto"/>
                </w:tcPr>
                <w:p w:rsidR="005F1487" w:rsidRPr="005F1487" w:rsidRDefault="005F1487" w:rsidP="005F1487">
                  <w:pPr>
                    <w:spacing w:line="180" w:lineRule="exact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5F1487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寫作</w:t>
                  </w:r>
                  <w:r w:rsidRPr="00087B49">
                    <w:rPr>
                      <w:rFonts w:ascii="標楷體" w:eastAsia="標楷體" w:hAnsi="標楷體" w:hint="eastAsia"/>
                      <w:sz w:val="16"/>
                      <w:szCs w:val="16"/>
                      <w:highlight w:val="yellow"/>
                    </w:rPr>
                    <w:t>(篇數2%、字數2%、品質6%)</w:t>
                  </w:r>
                </w:p>
                <w:p w:rsidR="005F1487" w:rsidRPr="005F1487" w:rsidRDefault="005F1487" w:rsidP="005F1487">
                  <w:pPr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5F1487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閱讀推薦5%</w:t>
                  </w:r>
                  <w:r w:rsidRPr="00087B49">
                    <w:rPr>
                      <w:rFonts w:ascii="標楷體" w:eastAsia="標楷體" w:hAnsi="標楷體" w:hint="eastAsia"/>
                      <w:sz w:val="16"/>
                      <w:szCs w:val="16"/>
                      <w:highlight w:val="yellow"/>
                    </w:rPr>
                    <w:t>(</w:t>
                  </w:r>
                  <w:proofErr w:type="gramStart"/>
                  <w:r w:rsidRPr="00087B49">
                    <w:rPr>
                      <w:rFonts w:ascii="標楷體" w:eastAsia="標楷體" w:hAnsi="標楷體" w:hint="eastAsia"/>
                      <w:sz w:val="16"/>
                      <w:szCs w:val="16"/>
                      <w:highlight w:val="yellow"/>
                    </w:rPr>
                    <w:t>本數不計</w:t>
                  </w:r>
                  <w:proofErr w:type="gramEnd"/>
                  <w:r w:rsidRPr="00087B49">
                    <w:rPr>
                      <w:rFonts w:ascii="標楷體" w:eastAsia="標楷體" w:hAnsi="標楷體" w:hint="eastAsia"/>
                      <w:sz w:val="16"/>
                      <w:szCs w:val="16"/>
                      <w:highlight w:val="yellow"/>
                    </w:rPr>
                    <w:t>，推薦完整完成一篇)</w:t>
                  </w:r>
                </w:p>
              </w:tc>
            </w:tr>
            <w:tr w:rsidR="005F1487" w:rsidRPr="005F1487" w:rsidTr="005F1487">
              <w:trPr>
                <w:trHeight w:val="147"/>
              </w:trPr>
              <w:tc>
                <w:tcPr>
                  <w:tcW w:w="421" w:type="dxa"/>
                  <w:vMerge/>
                  <w:shd w:val="clear" w:color="auto" w:fill="auto"/>
                  <w:textDirection w:val="tbRlV"/>
                </w:tcPr>
                <w:p w:rsidR="005F1487" w:rsidRPr="005F1487" w:rsidRDefault="005F1487" w:rsidP="005F1487">
                  <w:pPr>
                    <w:widowControl/>
                    <w:spacing w:line="180" w:lineRule="exact"/>
                    <w:ind w:left="113" w:right="113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 w:val="restart"/>
                  <w:shd w:val="clear" w:color="auto" w:fill="auto"/>
                </w:tcPr>
                <w:p w:rsidR="005F1487" w:rsidRPr="005F1487" w:rsidRDefault="005F1487" w:rsidP="005F1487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5F14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數學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5F1487" w:rsidRPr="005F1487" w:rsidRDefault="005F1487" w:rsidP="005F1487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5F14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期中及期末評量40%</w:t>
                  </w:r>
                </w:p>
              </w:tc>
              <w:tc>
                <w:tcPr>
                  <w:tcW w:w="3686" w:type="dxa"/>
                  <w:shd w:val="clear" w:color="auto" w:fill="auto"/>
                </w:tcPr>
                <w:p w:rsidR="005F1487" w:rsidRPr="005F1487" w:rsidRDefault="005F1487" w:rsidP="005F1487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5F14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總結性評量:定期紙筆測驗</w:t>
                  </w:r>
                </w:p>
              </w:tc>
            </w:tr>
            <w:tr w:rsidR="005F1487" w:rsidRPr="005F1487" w:rsidTr="005F1487">
              <w:trPr>
                <w:trHeight w:val="153"/>
              </w:trPr>
              <w:tc>
                <w:tcPr>
                  <w:tcW w:w="421" w:type="dxa"/>
                  <w:vMerge/>
                  <w:shd w:val="clear" w:color="auto" w:fill="auto"/>
                  <w:textDirection w:val="tbRlV"/>
                </w:tcPr>
                <w:p w:rsidR="005F1487" w:rsidRPr="005F1487" w:rsidRDefault="005F1487" w:rsidP="005F1487">
                  <w:pPr>
                    <w:widowControl/>
                    <w:spacing w:line="180" w:lineRule="exact"/>
                    <w:ind w:left="113" w:right="113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  <w:shd w:val="clear" w:color="auto" w:fill="auto"/>
                </w:tcPr>
                <w:p w:rsidR="005F1487" w:rsidRPr="005F1487" w:rsidRDefault="005F1487" w:rsidP="005F1487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5F1487" w:rsidRPr="005F1487" w:rsidRDefault="005F1487" w:rsidP="005F1487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5F14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平時隨課程進度實施45</w:t>
                  </w:r>
                  <w:r w:rsidRPr="005F1487"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3686" w:type="dxa"/>
                  <w:shd w:val="clear" w:color="auto" w:fill="auto"/>
                </w:tcPr>
                <w:p w:rsidR="005F1487" w:rsidRPr="005F1487" w:rsidRDefault="005F1487" w:rsidP="005F1487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5F14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形成性評量：習作作業、平時測驗、學習態度</w:t>
                  </w:r>
                </w:p>
              </w:tc>
            </w:tr>
            <w:tr w:rsidR="005F1487" w:rsidRPr="005F1487" w:rsidTr="005F1487">
              <w:trPr>
                <w:trHeight w:val="112"/>
              </w:trPr>
              <w:tc>
                <w:tcPr>
                  <w:tcW w:w="421" w:type="dxa"/>
                  <w:vMerge/>
                  <w:shd w:val="clear" w:color="auto" w:fill="auto"/>
                  <w:textDirection w:val="tbRlV"/>
                </w:tcPr>
                <w:p w:rsidR="005F1487" w:rsidRPr="005F1487" w:rsidRDefault="005F1487" w:rsidP="005F1487">
                  <w:pPr>
                    <w:widowControl/>
                    <w:spacing w:line="180" w:lineRule="exact"/>
                    <w:ind w:left="113" w:right="113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  <w:shd w:val="clear" w:color="auto" w:fill="auto"/>
                </w:tcPr>
                <w:p w:rsidR="005F1487" w:rsidRPr="005F1487" w:rsidRDefault="005F1487" w:rsidP="005F1487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5F1487" w:rsidRPr="005F1487" w:rsidRDefault="005F1487" w:rsidP="005F1487">
                  <w:pPr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087B49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  <w:highlight w:val="cyan"/>
                    </w:rPr>
                    <w:t>明日課程15%</w:t>
                  </w:r>
                </w:p>
              </w:tc>
              <w:tc>
                <w:tcPr>
                  <w:tcW w:w="3686" w:type="dxa"/>
                  <w:shd w:val="clear" w:color="auto" w:fill="auto"/>
                </w:tcPr>
                <w:p w:rsidR="005F1487" w:rsidRPr="005F1487" w:rsidRDefault="005F1487" w:rsidP="005F1487">
                  <w:pPr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087B49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  <w:highlight w:val="cyan"/>
                    </w:rPr>
                    <w:t>數學島</w:t>
                  </w:r>
                  <w:r w:rsidRPr="00087B49">
                    <w:rPr>
                      <w:rFonts w:ascii="標楷體" w:eastAsia="標楷體" w:hAnsi="標楷體" w:hint="eastAsia"/>
                      <w:sz w:val="16"/>
                      <w:szCs w:val="16"/>
                      <w:highlight w:val="cyan"/>
                    </w:rPr>
                    <w:t>(20關)</w:t>
                  </w:r>
                </w:p>
              </w:tc>
            </w:tr>
            <w:bookmarkEnd w:id="9"/>
            <w:bookmarkEnd w:id="10"/>
            <w:tr w:rsidR="005F1487" w:rsidRPr="005F1487" w:rsidTr="005F1487">
              <w:trPr>
                <w:trHeight w:val="149"/>
              </w:trPr>
              <w:tc>
                <w:tcPr>
                  <w:tcW w:w="421" w:type="dxa"/>
                  <w:vMerge w:val="restart"/>
                  <w:shd w:val="clear" w:color="auto" w:fill="auto"/>
                  <w:textDirection w:val="tbRlV"/>
                </w:tcPr>
                <w:p w:rsidR="005F1487" w:rsidRPr="005F1487" w:rsidRDefault="005F1487" w:rsidP="005F1487">
                  <w:pPr>
                    <w:widowControl/>
                    <w:spacing w:line="180" w:lineRule="exact"/>
                    <w:ind w:left="113" w:right="113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5F14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六年級</w:t>
                  </w:r>
                </w:p>
              </w:tc>
              <w:tc>
                <w:tcPr>
                  <w:tcW w:w="425" w:type="dxa"/>
                  <w:vMerge w:val="restart"/>
                  <w:shd w:val="clear" w:color="auto" w:fill="auto"/>
                </w:tcPr>
                <w:p w:rsidR="005F1487" w:rsidRPr="005F1487" w:rsidRDefault="005F1487" w:rsidP="005F1487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5F14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國語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5F1487" w:rsidRPr="005F1487" w:rsidRDefault="005F1487" w:rsidP="005F1487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5F14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期中及期末評量40%</w:t>
                  </w:r>
                </w:p>
              </w:tc>
              <w:tc>
                <w:tcPr>
                  <w:tcW w:w="3686" w:type="dxa"/>
                  <w:shd w:val="clear" w:color="auto" w:fill="auto"/>
                </w:tcPr>
                <w:p w:rsidR="005F1487" w:rsidRPr="005F1487" w:rsidRDefault="005F1487" w:rsidP="005F1487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5F14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總結性評量:定期紙筆測驗</w:t>
                  </w:r>
                </w:p>
              </w:tc>
            </w:tr>
            <w:tr w:rsidR="005F1487" w:rsidRPr="005F1487" w:rsidTr="005F1487">
              <w:trPr>
                <w:trHeight w:val="162"/>
              </w:trPr>
              <w:tc>
                <w:tcPr>
                  <w:tcW w:w="421" w:type="dxa"/>
                  <w:vMerge/>
                  <w:shd w:val="clear" w:color="auto" w:fill="auto"/>
                  <w:textDirection w:val="tbRlV"/>
                </w:tcPr>
                <w:p w:rsidR="005F1487" w:rsidRPr="005F1487" w:rsidRDefault="005F1487" w:rsidP="005F1487">
                  <w:pPr>
                    <w:widowControl/>
                    <w:spacing w:line="180" w:lineRule="exact"/>
                    <w:ind w:left="113" w:right="113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  <w:shd w:val="clear" w:color="auto" w:fill="auto"/>
                </w:tcPr>
                <w:p w:rsidR="005F1487" w:rsidRPr="005F1487" w:rsidRDefault="005F1487" w:rsidP="005F1487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5F1487" w:rsidRPr="005F1487" w:rsidRDefault="005F1487" w:rsidP="005F1487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5F14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平時隨課程進度實施45</w:t>
                  </w:r>
                  <w:r w:rsidRPr="005F1487"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3686" w:type="dxa"/>
                  <w:shd w:val="clear" w:color="auto" w:fill="auto"/>
                </w:tcPr>
                <w:p w:rsidR="005F1487" w:rsidRPr="005F1487" w:rsidRDefault="005F1487" w:rsidP="005F1487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5F14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形成性評量：作業成績、平時測驗、學習態度</w:t>
                  </w:r>
                </w:p>
              </w:tc>
            </w:tr>
            <w:tr w:rsidR="005F1487" w:rsidRPr="005F1487" w:rsidTr="005F1487">
              <w:trPr>
                <w:trHeight w:val="121"/>
              </w:trPr>
              <w:tc>
                <w:tcPr>
                  <w:tcW w:w="421" w:type="dxa"/>
                  <w:vMerge/>
                  <w:shd w:val="clear" w:color="auto" w:fill="auto"/>
                  <w:textDirection w:val="tbRlV"/>
                </w:tcPr>
                <w:p w:rsidR="005F1487" w:rsidRPr="005F1487" w:rsidRDefault="005F1487" w:rsidP="005F1487">
                  <w:pPr>
                    <w:widowControl/>
                    <w:spacing w:line="180" w:lineRule="exact"/>
                    <w:ind w:left="113" w:right="113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  <w:shd w:val="clear" w:color="auto" w:fill="auto"/>
                </w:tcPr>
                <w:p w:rsidR="005F1487" w:rsidRPr="005F1487" w:rsidRDefault="005F1487" w:rsidP="005F1487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5F1487" w:rsidRPr="005F1487" w:rsidRDefault="005F1487" w:rsidP="005F1487">
                  <w:pPr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5F14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明日課程15%</w:t>
                  </w:r>
                </w:p>
              </w:tc>
              <w:tc>
                <w:tcPr>
                  <w:tcW w:w="3686" w:type="dxa"/>
                  <w:shd w:val="clear" w:color="auto" w:fill="auto"/>
                </w:tcPr>
                <w:p w:rsidR="005F1487" w:rsidRPr="005F1487" w:rsidRDefault="005F1487" w:rsidP="005F1487">
                  <w:pPr>
                    <w:spacing w:line="180" w:lineRule="exact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5F1487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 xml:space="preserve">閱讀推薦品質5% </w:t>
                  </w:r>
                  <w:r w:rsidRPr="00087B49">
                    <w:rPr>
                      <w:rFonts w:ascii="標楷體" w:eastAsia="標楷體" w:hAnsi="標楷體" w:hint="eastAsia"/>
                      <w:sz w:val="16"/>
                      <w:szCs w:val="16"/>
                      <w:highlight w:val="yellow"/>
                    </w:rPr>
                    <w:t>(</w:t>
                  </w:r>
                  <w:proofErr w:type="gramStart"/>
                  <w:r w:rsidRPr="00087B49">
                    <w:rPr>
                      <w:rFonts w:ascii="標楷體" w:eastAsia="標楷體" w:hAnsi="標楷體" w:hint="eastAsia"/>
                      <w:sz w:val="16"/>
                      <w:szCs w:val="16"/>
                      <w:highlight w:val="yellow"/>
                    </w:rPr>
                    <w:t>本數不計</w:t>
                  </w:r>
                  <w:proofErr w:type="gramEnd"/>
                  <w:r w:rsidRPr="00087B49">
                    <w:rPr>
                      <w:rFonts w:ascii="標楷體" w:eastAsia="標楷體" w:hAnsi="標楷體" w:hint="eastAsia"/>
                      <w:sz w:val="16"/>
                      <w:szCs w:val="16"/>
                      <w:highlight w:val="yellow"/>
                    </w:rPr>
                    <w:t>)</w:t>
                  </w:r>
                </w:p>
                <w:p w:rsidR="005F1487" w:rsidRPr="005F1487" w:rsidRDefault="005F1487" w:rsidP="005F1487">
                  <w:pPr>
                    <w:spacing w:line="180" w:lineRule="exact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5F1487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 xml:space="preserve">寫作10% </w:t>
                  </w:r>
                  <w:r w:rsidRPr="00087B49">
                    <w:rPr>
                      <w:rFonts w:ascii="標楷體" w:eastAsia="標楷體" w:hAnsi="標楷體" w:hint="eastAsia"/>
                      <w:sz w:val="16"/>
                      <w:szCs w:val="16"/>
                      <w:highlight w:val="yellow"/>
                    </w:rPr>
                    <w:t>(篇數-3篇2%、字數-500字2%、品質6%)</w:t>
                  </w:r>
                </w:p>
              </w:tc>
            </w:tr>
            <w:tr w:rsidR="005F1487" w:rsidRPr="005F1487" w:rsidTr="005F1487">
              <w:trPr>
                <w:trHeight w:val="147"/>
              </w:trPr>
              <w:tc>
                <w:tcPr>
                  <w:tcW w:w="421" w:type="dxa"/>
                  <w:vMerge/>
                  <w:shd w:val="clear" w:color="auto" w:fill="auto"/>
                  <w:textDirection w:val="tbRlV"/>
                </w:tcPr>
                <w:p w:rsidR="005F1487" w:rsidRPr="005F1487" w:rsidRDefault="005F1487" w:rsidP="005F1487">
                  <w:pPr>
                    <w:widowControl/>
                    <w:spacing w:line="180" w:lineRule="exact"/>
                    <w:ind w:left="113" w:right="113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 w:val="restart"/>
                  <w:shd w:val="clear" w:color="auto" w:fill="auto"/>
                </w:tcPr>
                <w:p w:rsidR="005F1487" w:rsidRPr="005F1487" w:rsidRDefault="005F1487" w:rsidP="005F1487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5F14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數學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5F1487" w:rsidRPr="005F1487" w:rsidRDefault="005F1487" w:rsidP="005F1487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5F14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期中及期末評量40%</w:t>
                  </w:r>
                </w:p>
              </w:tc>
              <w:tc>
                <w:tcPr>
                  <w:tcW w:w="3686" w:type="dxa"/>
                  <w:shd w:val="clear" w:color="auto" w:fill="auto"/>
                </w:tcPr>
                <w:p w:rsidR="005F1487" w:rsidRPr="005F1487" w:rsidRDefault="005F1487" w:rsidP="005F1487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5F14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總結性評量:定期紙筆測驗</w:t>
                  </w:r>
                </w:p>
              </w:tc>
            </w:tr>
            <w:tr w:rsidR="005F1487" w:rsidRPr="005F1487" w:rsidTr="005F1487">
              <w:trPr>
                <w:trHeight w:val="153"/>
              </w:trPr>
              <w:tc>
                <w:tcPr>
                  <w:tcW w:w="421" w:type="dxa"/>
                  <w:vMerge/>
                  <w:shd w:val="clear" w:color="auto" w:fill="auto"/>
                  <w:textDirection w:val="tbRlV"/>
                </w:tcPr>
                <w:p w:rsidR="005F1487" w:rsidRPr="005F1487" w:rsidRDefault="005F1487" w:rsidP="005F1487">
                  <w:pPr>
                    <w:widowControl/>
                    <w:spacing w:line="180" w:lineRule="exact"/>
                    <w:ind w:left="113" w:right="113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  <w:shd w:val="clear" w:color="auto" w:fill="auto"/>
                </w:tcPr>
                <w:p w:rsidR="005F1487" w:rsidRPr="005F1487" w:rsidRDefault="005F1487" w:rsidP="005F1487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5F1487" w:rsidRPr="005F1487" w:rsidRDefault="005F1487" w:rsidP="005F1487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5F14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平時隨課程進度實施45</w:t>
                  </w:r>
                  <w:r w:rsidRPr="005F1487"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3686" w:type="dxa"/>
                  <w:shd w:val="clear" w:color="auto" w:fill="auto"/>
                </w:tcPr>
                <w:p w:rsidR="005F1487" w:rsidRPr="005F1487" w:rsidRDefault="005F1487" w:rsidP="005F1487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5F1487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形成性評量：習作作業、平時測驗、學習態度</w:t>
                  </w:r>
                </w:p>
              </w:tc>
            </w:tr>
            <w:tr w:rsidR="005F1487" w:rsidRPr="005F1487" w:rsidTr="005F1487">
              <w:trPr>
                <w:trHeight w:val="112"/>
              </w:trPr>
              <w:tc>
                <w:tcPr>
                  <w:tcW w:w="421" w:type="dxa"/>
                  <w:vMerge/>
                  <w:shd w:val="clear" w:color="auto" w:fill="auto"/>
                  <w:textDirection w:val="tbRlV"/>
                </w:tcPr>
                <w:p w:rsidR="005F1487" w:rsidRPr="005F1487" w:rsidRDefault="005F1487" w:rsidP="005F1487">
                  <w:pPr>
                    <w:widowControl/>
                    <w:spacing w:line="180" w:lineRule="exact"/>
                    <w:ind w:left="113" w:right="113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  <w:shd w:val="clear" w:color="auto" w:fill="auto"/>
                </w:tcPr>
                <w:p w:rsidR="005F1487" w:rsidRPr="005F1487" w:rsidRDefault="005F1487" w:rsidP="005F1487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5F1487" w:rsidRPr="005F1487" w:rsidRDefault="005F1487" w:rsidP="005F1487">
                  <w:pPr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087B49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  <w:highlight w:val="cyan"/>
                    </w:rPr>
                    <w:t>明日課程15%</w:t>
                  </w:r>
                </w:p>
              </w:tc>
              <w:tc>
                <w:tcPr>
                  <w:tcW w:w="3686" w:type="dxa"/>
                  <w:shd w:val="clear" w:color="auto" w:fill="auto"/>
                </w:tcPr>
                <w:p w:rsidR="005F1487" w:rsidRPr="005F1487" w:rsidRDefault="005F1487" w:rsidP="005F1487">
                  <w:pPr>
                    <w:spacing w:line="180" w:lineRule="exact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087B49">
                    <w:rPr>
                      <w:rFonts w:ascii="標楷體" w:eastAsia="標楷體" w:hAnsi="標楷體" w:hint="eastAsia"/>
                      <w:sz w:val="16"/>
                      <w:szCs w:val="16"/>
                      <w:highlight w:val="cyan"/>
                    </w:rPr>
                    <w:t>完成關卡(40關)15%</w:t>
                  </w:r>
                </w:p>
              </w:tc>
            </w:tr>
          </w:tbl>
          <w:p w:rsidR="005F1487" w:rsidRDefault="005F1487"/>
        </w:tc>
        <w:tc>
          <w:tcPr>
            <w:tcW w:w="6244" w:type="dxa"/>
          </w:tcPr>
          <w:p w:rsidR="00A52477" w:rsidRDefault="00A52477" w:rsidP="00E77B38">
            <w:pPr>
              <w:spacing w:line="140" w:lineRule="exact"/>
            </w:pPr>
          </w:p>
          <w:tbl>
            <w:tblPr>
              <w:tblW w:w="5801" w:type="dxa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26"/>
              <w:gridCol w:w="425"/>
              <w:gridCol w:w="2268"/>
              <w:gridCol w:w="2682"/>
            </w:tblGrid>
            <w:tr w:rsidR="00E77B38" w:rsidRPr="00E77B38" w:rsidTr="003F3B1B">
              <w:trPr>
                <w:trHeight w:val="333"/>
              </w:trPr>
              <w:tc>
                <w:tcPr>
                  <w:tcW w:w="426" w:type="dxa"/>
                  <w:vMerge w:val="restart"/>
                  <w:shd w:val="clear" w:color="auto" w:fill="auto"/>
                  <w:textDirection w:val="tbRlV"/>
                  <w:vAlign w:val="center"/>
                </w:tcPr>
                <w:p w:rsidR="00E77B38" w:rsidRPr="00E77B38" w:rsidRDefault="00E77B38" w:rsidP="00E77B38">
                  <w:pPr>
                    <w:widowControl/>
                    <w:spacing w:line="180" w:lineRule="exact"/>
                    <w:ind w:left="113" w:right="113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E77B3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高年級</w:t>
                  </w:r>
                </w:p>
              </w:tc>
              <w:tc>
                <w:tcPr>
                  <w:tcW w:w="425" w:type="dxa"/>
                  <w:vMerge w:val="restart"/>
                  <w:shd w:val="clear" w:color="auto" w:fill="auto"/>
                  <w:vAlign w:val="center"/>
                </w:tcPr>
                <w:p w:rsidR="00E77B38" w:rsidRPr="00E77B38" w:rsidRDefault="00E77B38" w:rsidP="00E77B38">
                  <w:pPr>
                    <w:widowControl/>
                    <w:spacing w:line="180" w:lineRule="exac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E77B3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國語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E77B38" w:rsidRPr="00E77B38" w:rsidRDefault="00E77B38" w:rsidP="00E77B38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E77B3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期中及期末評量</w:t>
                  </w:r>
                  <w:r w:rsidR="003F3B1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40</w:t>
                  </w:r>
                  <w:r w:rsidRPr="00E77B3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2682" w:type="dxa"/>
                  <w:shd w:val="clear" w:color="auto" w:fill="auto"/>
                  <w:vAlign w:val="center"/>
                </w:tcPr>
                <w:p w:rsidR="00E77B38" w:rsidRPr="00E77B38" w:rsidRDefault="00E77B38" w:rsidP="00E77B38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E77B3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總結性評量:定期紙筆測驗</w:t>
                  </w:r>
                </w:p>
              </w:tc>
            </w:tr>
            <w:tr w:rsidR="00E77B38" w:rsidRPr="00E77B38" w:rsidTr="003F3B1B">
              <w:trPr>
                <w:trHeight w:val="363"/>
              </w:trPr>
              <w:tc>
                <w:tcPr>
                  <w:tcW w:w="426" w:type="dxa"/>
                  <w:vMerge/>
                  <w:shd w:val="clear" w:color="auto" w:fill="auto"/>
                  <w:textDirection w:val="tbRlV"/>
                  <w:vAlign w:val="center"/>
                </w:tcPr>
                <w:p w:rsidR="00E77B38" w:rsidRPr="00E77B38" w:rsidRDefault="00E77B38" w:rsidP="00E77B38">
                  <w:pPr>
                    <w:widowControl/>
                    <w:spacing w:line="180" w:lineRule="exact"/>
                    <w:ind w:left="113" w:right="113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  <w:shd w:val="clear" w:color="auto" w:fill="auto"/>
                  <w:vAlign w:val="center"/>
                </w:tcPr>
                <w:p w:rsidR="00E77B38" w:rsidRPr="00E77B38" w:rsidRDefault="00E77B38" w:rsidP="00E77B38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E77B38" w:rsidRPr="00E77B38" w:rsidRDefault="00E77B38" w:rsidP="00E77B38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E77B3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平時隨課程進度實施45</w:t>
                  </w:r>
                  <w:r w:rsidRPr="00E77B38"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2682" w:type="dxa"/>
                  <w:shd w:val="clear" w:color="auto" w:fill="auto"/>
                  <w:vAlign w:val="center"/>
                </w:tcPr>
                <w:p w:rsidR="00E77B38" w:rsidRPr="00E77B38" w:rsidRDefault="00E77B38" w:rsidP="00E77B38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E77B3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形成性評量：作業成績、平時測驗、學習態度</w:t>
                  </w:r>
                </w:p>
              </w:tc>
            </w:tr>
            <w:tr w:rsidR="00E77B38" w:rsidRPr="00E77B38" w:rsidTr="003F3B1B">
              <w:trPr>
                <w:trHeight w:val="271"/>
              </w:trPr>
              <w:tc>
                <w:tcPr>
                  <w:tcW w:w="426" w:type="dxa"/>
                  <w:vMerge/>
                  <w:shd w:val="clear" w:color="auto" w:fill="auto"/>
                  <w:textDirection w:val="tbRlV"/>
                  <w:vAlign w:val="center"/>
                </w:tcPr>
                <w:p w:rsidR="00E77B38" w:rsidRPr="00E77B38" w:rsidRDefault="00E77B38" w:rsidP="00E77B38">
                  <w:pPr>
                    <w:widowControl/>
                    <w:spacing w:line="180" w:lineRule="exact"/>
                    <w:ind w:left="113" w:right="113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  <w:shd w:val="clear" w:color="auto" w:fill="auto"/>
                  <w:vAlign w:val="center"/>
                </w:tcPr>
                <w:p w:rsidR="00E77B38" w:rsidRPr="00E77B38" w:rsidRDefault="00E77B38" w:rsidP="00E77B38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E77B38" w:rsidRPr="00E77B38" w:rsidRDefault="00E77B38" w:rsidP="00E77B38">
                  <w:pPr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E77B3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明日課程</w:t>
                  </w:r>
                  <w:r w:rsidR="003F3B1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15</w:t>
                  </w:r>
                  <w:r w:rsidRPr="00E77B3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2682" w:type="dxa"/>
                  <w:shd w:val="clear" w:color="auto" w:fill="auto"/>
                  <w:vAlign w:val="center"/>
                </w:tcPr>
                <w:p w:rsidR="00E77B38" w:rsidRPr="00087B49" w:rsidRDefault="00E77B38" w:rsidP="00E77B38">
                  <w:pPr>
                    <w:spacing w:line="180" w:lineRule="exact"/>
                    <w:rPr>
                      <w:rFonts w:ascii="標楷體" w:eastAsia="標楷體" w:hAnsi="標楷體"/>
                      <w:sz w:val="16"/>
                      <w:szCs w:val="16"/>
                      <w:highlight w:val="yellow"/>
                    </w:rPr>
                  </w:pPr>
                  <w:r w:rsidRPr="00087B49">
                    <w:rPr>
                      <w:rFonts w:ascii="標楷體" w:eastAsia="標楷體" w:hAnsi="標楷體" w:hint="eastAsia"/>
                      <w:sz w:val="16"/>
                      <w:szCs w:val="16"/>
                      <w:highlight w:val="yellow"/>
                    </w:rPr>
                    <w:t>寫作10%</w:t>
                  </w:r>
                </w:p>
                <w:p w:rsidR="00E77B38" w:rsidRPr="00E77B38" w:rsidRDefault="00E77B38" w:rsidP="00E77B38">
                  <w:pPr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087B49">
                    <w:rPr>
                      <w:rFonts w:ascii="標楷體" w:eastAsia="標楷體" w:hAnsi="標楷體" w:hint="eastAsia"/>
                      <w:sz w:val="16"/>
                      <w:szCs w:val="16"/>
                      <w:highlight w:val="yellow"/>
                    </w:rPr>
                    <w:t>閱讀推薦5%</w:t>
                  </w:r>
                </w:p>
              </w:tc>
            </w:tr>
            <w:tr w:rsidR="00E77B38" w:rsidRPr="00E77B38" w:rsidTr="003F3B1B">
              <w:trPr>
                <w:trHeight w:val="329"/>
              </w:trPr>
              <w:tc>
                <w:tcPr>
                  <w:tcW w:w="426" w:type="dxa"/>
                  <w:vMerge/>
                  <w:shd w:val="clear" w:color="auto" w:fill="auto"/>
                  <w:textDirection w:val="tbRlV"/>
                  <w:vAlign w:val="center"/>
                </w:tcPr>
                <w:p w:rsidR="00E77B38" w:rsidRPr="00E77B38" w:rsidRDefault="00E77B38" w:rsidP="00E77B38">
                  <w:pPr>
                    <w:widowControl/>
                    <w:spacing w:line="180" w:lineRule="exact"/>
                    <w:ind w:left="113" w:right="113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 w:val="restart"/>
                  <w:shd w:val="clear" w:color="auto" w:fill="auto"/>
                  <w:vAlign w:val="center"/>
                </w:tcPr>
                <w:p w:rsidR="00E77B38" w:rsidRPr="00E77B38" w:rsidRDefault="00E77B38" w:rsidP="00E77B38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E77B3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數學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E77B38" w:rsidRPr="00E77B38" w:rsidRDefault="00E77B38" w:rsidP="00E77B38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E77B3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期中及期末評量</w:t>
                  </w:r>
                  <w:r w:rsidR="003F3B1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45</w:t>
                  </w:r>
                  <w:r w:rsidRPr="00E77B3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2682" w:type="dxa"/>
                  <w:shd w:val="clear" w:color="auto" w:fill="auto"/>
                  <w:vAlign w:val="center"/>
                </w:tcPr>
                <w:p w:rsidR="00E77B38" w:rsidRPr="00E77B38" w:rsidRDefault="00E77B38" w:rsidP="00E77B38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E77B3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總結性評量:定期紙筆測驗</w:t>
                  </w:r>
                </w:p>
              </w:tc>
            </w:tr>
            <w:tr w:rsidR="00E77B38" w:rsidRPr="00E77B38" w:rsidTr="003F3B1B">
              <w:trPr>
                <w:trHeight w:val="420"/>
              </w:trPr>
              <w:tc>
                <w:tcPr>
                  <w:tcW w:w="426" w:type="dxa"/>
                  <w:vMerge/>
                  <w:shd w:val="clear" w:color="auto" w:fill="auto"/>
                  <w:textDirection w:val="tbRlV"/>
                  <w:vAlign w:val="center"/>
                </w:tcPr>
                <w:p w:rsidR="00E77B38" w:rsidRPr="00E77B38" w:rsidRDefault="00E77B38" w:rsidP="00E77B38">
                  <w:pPr>
                    <w:widowControl/>
                    <w:spacing w:line="180" w:lineRule="exact"/>
                    <w:ind w:left="113" w:right="113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  <w:shd w:val="clear" w:color="auto" w:fill="auto"/>
                  <w:vAlign w:val="center"/>
                </w:tcPr>
                <w:p w:rsidR="00E77B38" w:rsidRPr="00E77B38" w:rsidRDefault="00E77B38" w:rsidP="00E77B38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E77B38" w:rsidRPr="00E77B38" w:rsidRDefault="00E77B38" w:rsidP="00E77B38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E77B3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平時隨課程進度實施45</w:t>
                  </w:r>
                  <w:r w:rsidRPr="00E77B38"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2682" w:type="dxa"/>
                  <w:shd w:val="clear" w:color="auto" w:fill="auto"/>
                  <w:vAlign w:val="center"/>
                </w:tcPr>
                <w:p w:rsidR="00E77B38" w:rsidRPr="00E77B38" w:rsidRDefault="00E77B38" w:rsidP="00E77B38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E77B3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形成性評量：習作作業、平時測驗、學習態度</w:t>
                  </w:r>
                </w:p>
              </w:tc>
            </w:tr>
            <w:tr w:rsidR="00E77B38" w:rsidRPr="00E77B38" w:rsidTr="003F3B1B">
              <w:trPr>
                <w:trHeight w:val="426"/>
              </w:trPr>
              <w:tc>
                <w:tcPr>
                  <w:tcW w:w="426" w:type="dxa"/>
                  <w:vMerge/>
                  <w:shd w:val="clear" w:color="auto" w:fill="auto"/>
                  <w:textDirection w:val="tbRlV"/>
                  <w:vAlign w:val="center"/>
                </w:tcPr>
                <w:p w:rsidR="00E77B38" w:rsidRPr="00E77B38" w:rsidRDefault="00E77B38" w:rsidP="00E77B38">
                  <w:pPr>
                    <w:widowControl/>
                    <w:spacing w:line="180" w:lineRule="exact"/>
                    <w:ind w:left="113" w:right="113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  <w:shd w:val="clear" w:color="auto" w:fill="auto"/>
                  <w:vAlign w:val="center"/>
                </w:tcPr>
                <w:p w:rsidR="00E77B38" w:rsidRPr="00E77B38" w:rsidRDefault="00E77B38" w:rsidP="00E77B38">
                  <w:pPr>
                    <w:widowControl/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E77B38" w:rsidRPr="00E77B38" w:rsidRDefault="00E77B38" w:rsidP="00E77B38">
                  <w:pPr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087B49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  <w:highlight w:val="cyan"/>
                    </w:rPr>
                    <w:t>明日課程</w:t>
                  </w:r>
                  <w:r w:rsidR="003F3B1B" w:rsidRPr="00087B49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  <w:highlight w:val="cyan"/>
                    </w:rPr>
                    <w:t>10</w:t>
                  </w:r>
                  <w:r w:rsidRPr="00087B49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  <w:highlight w:val="cyan"/>
                    </w:rPr>
                    <w:t>%</w:t>
                  </w:r>
                </w:p>
              </w:tc>
              <w:tc>
                <w:tcPr>
                  <w:tcW w:w="2682" w:type="dxa"/>
                  <w:shd w:val="clear" w:color="auto" w:fill="auto"/>
                  <w:vAlign w:val="center"/>
                </w:tcPr>
                <w:p w:rsidR="00E77B38" w:rsidRPr="00E77B38" w:rsidRDefault="00E77B38" w:rsidP="00E77B38">
                  <w:pPr>
                    <w:spacing w:line="1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087B49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  <w:highlight w:val="cyan"/>
                    </w:rPr>
                    <w:t>數學島</w:t>
                  </w:r>
                </w:p>
              </w:tc>
            </w:tr>
          </w:tbl>
          <w:p w:rsidR="00E77B38" w:rsidRDefault="00E77B38"/>
        </w:tc>
        <w:tc>
          <w:tcPr>
            <w:tcW w:w="2606" w:type="dxa"/>
          </w:tcPr>
          <w:p w:rsidR="003F3B1B" w:rsidRPr="003F3B1B" w:rsidRDefault="003F3B1B" w:rsidP="003F3B1B">
            <w:pPr>
              <w:pStyle w:val="a4"/>
              <w:numPr>
                <w:ilvl w:val="0"/>
                <w:numId w:val="1"/>
              </w:numPr>
              <w:spacing w:line="240" w:lineRule="exact"/>
              <w:ind w:leftChars="0" w:left="249" w:hanging="249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五、六</w:t>
            </w:r>
            <w:r w:rsidRPr="003F3B1B">
              <w:rPr>
                <w:rFonts w:hint="eastAsia"/>
                <w:sz w:val="20"/>
                <w:szCs w:val="20"/>
              </w:rPr>
              <w:t>年級數學明日課程調整比例為</w:t>
            </w:r>
            <w:r w:rsidRPr="003F3B1B">
              <w:rPr>
                <w:rFonts w:hint="eastAsia"/>
                <w:sz w:val="20"/>
                <w:szCs w:val="20"/>
              </w:rPr>
              <w:t>10%</w:t>
            </w:r>
          </w:p>
          <w:p w:rsidR="00A52477" w:rsidRDefault="003F3B1B" w:rsidP="003F3B1B">
            <w:pPr>
              <w:pStyle w:val="a4"/>
              <w:numPr>
                <w:ilvl w:val="0"/>
                <w:numId w:val="1"/>
              </w:numPr>
              <w:spacing w:line="240" w:lineRule="exact"/>
              <w:ind w:leftChars="0" w:left="248" w:hanging="248"/>
            </w:pPr>
            <w:r w:rsidRPr="003F3B1B">
              <w:rPr>
                <w:rFonts w:hint="eastAsia"/>
                <w:sz w:val="20"/>
                <w:szCs w:val="20"/>
              </w:rPr>
              <w:t>明日課程評量方式視學年任務關數之不同</w:t>
            </w:r>
            <w:r>
              <w:rPr>
                <w:rFonts w:hint="eastAsia"/>
                <w:sz w:val="20"/>
                <w:szCs w:val="20"/>
              </w:rPr>
              <w:t>與</w:t>
            </w:r>
            <w:r w:rsidRPr="003F3B1B">
              <w:rPr>
                <w:rFonts w:hint="eastAsia"/>
                <w:sz w:val="20"/>
                <w:szCs w:val="20"/>
              </w:rPr>
              <w:t>中大討論後每學期訂定之，辦法中不再訂定評量細項</w:t>
            </w:r>
          </w:p>
        </w:tc>
      </w:tr>
    </w:tbl>
    <w:p w:rsidR="00A52477" w:rsidRPr="00A52477" w:rsidRDefault="00A52477" w:rsidP="00087B49"/>
    <w:sectPr w:rsidR="00A52477" w:rsidRPr="00A52477" w:rsidSect="005F1487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3C2" w:rsidRDefault="00A603C2" w:rsidP="00087B49">
      <w:r>
        <w:separator/>
      </w:r>
    </w:p>
  </w:endnote>
  <w:endnote w:type="continuationSeparator" w:id="0">
    <w:p w:rsidR="00A603C2" w:rsidRDefault="00A603C2" w:rsidP="0008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3C2" w:rsidRDefault="00A603C2" w:rsidP="00087B49">
      <w:r>
        <w:separator/>
      </w:r>
    </w:p>
  </w:footnote>
  <w:footnote w:type="continuationSeparator" w:id="0">
    <w:p w:rsidR="00A603C2" w:rsidRDefault="00A603C2" w:rsidP="00087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E4A30"/>
    <w:multiLevelType w:val="hybridMultilevel"/>
    <w:tmpl w:val="EEC0D3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477"/>
    <w:rsid w:val="00087B49"/>
    <w:rsid w:val="000B57FF"/>
    <w:rsid w:val="00127CA1"/>
    <w:rsid w:val="001C1892"/>
    <w:rsid w:val="003F3B1B"/>
    <w:rsid w:val="005F1487"/>
    <w:rsid w:val="006A1C3D"/>
    <w:rsid w:val="00762701"/>
    <w:rsid w:val="009148EC"/>
    <w:rsid w:val="00A52477"/>
    <w:rsid w:val="00A603C2"/>
    <w:rsid w:val="00A9333B"/>
    <w:rsid w:val="00E77B38"/>
    <w:rsid w:val="00E82A02"/>
    <w:rsid w:val="00F8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7B3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87B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87B4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87B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87B4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7B3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87B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87B4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87B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87B4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2017-10-06T05:00:00Z</cp:lastPrinted>
  <dcterms:created xsi:type="dcterms:W3CDTF">2017-10-06T03:41:00Z</dcterms:created>
  <dcterms:modified xsi:type="dcterms:W3CDTF">2017-10-06T05:09:00Z</dcterms:modified>
</cp:coreProperties>
</file>