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【開幕】（部長＆市長影片致詞）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 w:rsidRPr="003928F2">
              <w:rPr>
                <w:rFonts w:eastAsia="標楷體" w:hint="eastAsia"/>
                <w:b/>
                <w:color w:val="auto"/>
                <w:sz w:val="28"/>
                <w:szCs w:val="24"/>
                <w:lang w:val="zh-TW"/>
              </w:rPr>
              <w:t>王政忠（夢的</w:t>
            </w:r>
            <w:r w:rsidRPr="003928F2">
              <w:rPr>
                <w:rFonts w:ascii="標楷體" w:hAnsi="標楷體"/>
                <w:b/>
                <w:color w:val="auto"/>
                <w:sz w:val="28"/>
                <w:szCs w:val="24"/>
              </w:rPr>
              <w:t>N</w:t>
            </w:r>
            <w:r w:rsidRPr="003928F2">
              <w:rPr>
                <w:rFonts w:eastAsia="標楷體" w:hint="eastAsia"/>
                <w:b/>
                <w:color w:val="auto"/>
                <w:sz w:val="28"/>
                <w:szCs w:val="24"/>
                <w:lang w:val="zh-TW"/>
              </w:rPr>
              <w:t>次方總招集人）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｜教育的未來，未來的教育</w:t>
            </w:r>
          </w:p>
        </w:tc>
      </w:tr>
      <w:tr w:rsidR="00664A9F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林季儒（基隆銘傳國中老師）｜讀報教育教材包製作歷程</w:t>
            </w:r>
          </w:p>
        </w:tc>
        <w:bookmarkStart w:id="0" w:name="_GoBack"/>
        <w:bookmarkEnd w:id="0"/>
      </w:tr>
      <w:tr w:rsidR="00664A9F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李欣蓉（深美國小老師）＆顧翠琴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（深美國小老師）｜</w:t>
            </w:r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王嘉萍（暖暖高中老師）｜遊戲化教案製作分享</w:t>
            </w:r>
          </w:p>
        </w:tc>
      </w:tr>
      <w:tr w:rsidR="00664A9F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楊子漠（翻滾海貍創辦人）｜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全台首創的線上教育共學生態社群長什麼樣？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張菊惠（中華心理衛生協會副理事長）、曾品方老師（臺北萬興國小）｜心閱讀的理念與實務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唐光華（樂觀書院創辦人、唐鳳父親）｜如何看見與成就每一個孩子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）｜</w:t>
            </w:r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林書豪（星濱山海港學校創辦人）＆吳愷翎（正濱國小老師）｜當城市變為教室</w:t>
            </w:r>
            <w:r>
              <w:rPr>
                <w:rFonts w:ascii="標楷體" w:hAnsi="標楷體"/>
                <w:sz w:val="24"/>
                <w:szCs w:val="24"/>
              </w:rPr>
              <w:t>——</w:t>
            </w:r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許芯瑋（全球孩童創意行動挑戰臺灣發起人）｜在教育現場，如何和孩子一起創造改變、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 w:rsidRPr="003928F2">
              <w:rPr>
                <w:rFonts w:eastAsia="標楷體" w:hint="eastAsia"/>
                <w:b/>
                <w:sz w:val="24"/>
                <w:szCs w:val="24"/>
                <w:lang w:val="ja-JP" w:eastAsia="ja-JP"/>
              </w:rPr>
              <w:t>葉丙成（</w:t>
            </w:r>
            <w:r w:rsidRPr="003928F2">
              <w:rPr>
                <w:rFonts w:ascii="標楷體" w:hAnsi="標楷體"/>
                <w:b/>
                <w:sz w:val="24"/>
                <w:szCs w:val="24"/>
              </w:rPr>
              <w:t>PaGamO</w:t>
            </w:r>
            <w:r w:rsidRPr="003928F2">
              <w:rPr>
                <w:rFonts w:eastAsia="標楷體" w:hint="eastAsia"/>
                <w:b/>
                <w:sz w:val="24"/>
                <w:szCs w:val="24"/>
                <w:lang w:val="zh-TW"/>
              </w:rPr>
              <w:t>創辦人、無界塾創辦人）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｜數位學習的挑戰與新契機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50C" w:rsidRDefault="00D7150C">
      <w:r>
        <w:separator/>
      </w:r>
    </w:p>
  </w:endnote>
  <w:endnote w:type="continuationSeparator" w:id="0">
    <w:p w:rsidR="00D7150C" w:rsidRDefault="00D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50C" w:rsidRDefault="00D7150C">
      <w:r>
        <w:separator/>
      </w:r>
    </w:p>
  </w:footnote>
  <w:footnote w:type="continuationSeparator" w:id="0">
    <w:p w:rsidR="00D7150C" w:rsidRDefault="00D7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9F"/>
    <w:rsid w:val="002462E9"/>
    <w:rsid w:val="002F6B80"/>
    <w:rsid w:val="003928F2"/>
    <w:rsid w:val="003A2F30"/>
    <w:rsid w:val="00496728"/>
    <w:rsid w:val="00552800"/>
    <w:rsid w:val="00564D1E"/>
    <w:rsid w:val="00576B12"/>
    <w:rsid w:val="00664A9F"/>
    <w:rsid w:val="008740A5"/>
    <w:rsid w:val="008D065B"/>
    <w:rsid w:val="00964BF6"/>
    <w:rsid w:val="00974789"/>
    <w:rsid w:val="009B581F"/>
    <w:rsid w:val="00AF084A"/>
    <w:rsid w:val="00B54CF2"/>
    <w:rsid w:val="00BB3922"/>
    <w:rsid w:val="00C34F91"/>
    <w:rsid w:val="00D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C4EBC-FEF6-4975-8097-8E46D9C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user</cp:lastModifiedBy>
  <cp:revision>2</cp:revision>
  <dcterms:created xsi:type="dcterms:W3CDTF">2021-08-24T07:45:00Z</dcterms:created>
  <dcterms:modified xsi:type="dcterms:W3CDTF">2021-08-24T07:45:00Z</dcterms:modified>
</cp:coreProperties>
</file>