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3C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-368442</wp:posOffset>
            </wp:positionH>
            <wp:positionV relativeFrom="paragraph">
              <wp:posOffset>-295910</wp:posOffset>
            </wp:positionV>
            <wp:extent cx="7087047" cy="149443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1" t="23232" r="23268" b="56524"/>
                    <a:stretch/>
                  </pic:blipFill>
                  <pic:spPr bwMode="auto">
                    <a:xfrm>
                      <a:off x="0" y="0"/>
                      <a:ext cx="7087047" cy="149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Pr="002C133C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219CF" w:rsidRPr="009C1F96" w:rsidRDefault="009219CF" w:rsidP="009C1F9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MV Boli" w:eastAsia="HanyiSentyTang" w:hAnsi="MV Boli" w:cs="MV Boli"/>
          <w:b/>
          <w:sz w:val="70"/>
          <w:szCs w:val="70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活動目的</w:t>
      </w:r>
      <w:r w:rsidRPr="000619D8">
        <w:rPr>
          <w:rFonts w:ascii="標楷體" w:eastAsia="標楷體" w:hAnsi="標楷體"/>
          <w:sz w:val="26"/>
          <w:szCs w:val="26"/>
        </w:rPr>
        <w:t>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提升女性識別不實廣告之知能，以降低不法藥</w:t>
      </w:r>
      <w:r w:rsidR="008B3382" w:rsidRPr="009C1F96">
        <w:rPr>
          <w:rFonts w:ascii="標楷體" w:eastAsia="標楷體" w:hAnsi="標楷體" w:hint="eastAsia"/>
          <w:sz w:val="26"/>
          <w:szCs w:val="26"/>
        </w:rPr>
        <w:t>物及食品帶來的傷害，並透過健康與醫療知識的學習，進而</w:t>
      </w:r>
      <w:bookmarkStart w:id="0" w:name="_GoBack"/>
      <w:bookmarkEnd w:id="0"/>
      <w:r w:rsidR="008B3382" w:rsidRPr="009C1F96">
        <w:rPr>
          <w:rFonts w:ascii="標楷體" w:eastAsia="標楷體" w:hAnsi="標楷體" w:hint="eastAsia"/>
          <w:sz w:val="26"/>
          <w:szCs w:val="26"/>
        </w:rPr>
        <w:t>提升女性自主健康管理的能力</w:t>
      </w:r>
      <w:r w:rsidRPr="009C1F96">
        <w:rPr>
          <w:rFonts w:ascii="標楷體" w:eastAsia="標楷體" w:hAnsi="標楷體" w:hint="eastAsia"/>
          <w:sz w:val="26"/>
          <w:szCs w:val="26"/>
        </w:rPr>
        <w:t>。</w:t>
      </w:r>
      <w:r w:rsidRPr="009C1F96">
        <w:rPr>
          <w:rFonts w:ascii="標楷體" w:eastAsia="標楷體" w:hAnsi="標楷體"/>
          <w:sz w:val="26"/>
          <w:szCs w:val="26"/>
        </w:rPr>
        <w:t xml:space="preserve"> </w:t>
      </w:r>
    </w:p>
    <w:p w:rsidR="009219CF" w:rsidRPr="000619D8" w:rsidRDefault="009219CF" w:rsidP="009219CF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一般民眾、家長及教師等對活動主題有興趣者皆可參加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8B3382" w:rsidRPr="000619D8" w:rsidRDefault="009219CF" w:rsidP="008B3382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Pr="000619D8">
        <w:rPr>
          <w:rFonts w:ascii="標楷體" w:eastAsia="標楷體" w:hAnsi="標楷體"/>
          <w:sz w:val="26"/>
          <w:szCs w:val="26"/>
        </w:rPr>
        <w:t>桃園</w:t>
      </w:r>
      <w:r w:rsidRPr="000619D8">
        <w:rPr>
          <w:rFonts w:ascii="標楷體" w:eastAsia="標楷體" w:hAnsi="標楷體" w:hint="eastAsia"/>
          <w:sz w:val="26"/>
          <w:szCs w:val="26"/>
        </w:rPr>
        <w:t>市</w:t>
      </w:r>
      <w:r w:rsidRPr="000619D8">
        <w:rPr>
          <w:rFonts w:ascii="標楷體" w:eastAsia="標楷體" w:hAnsi="標楷體"/>
          <w:sz w:val="26"/>
          <w:szCs w:val="26"/>
        </w:rPr>
        <w:t>政府</w:t>
      </w:r>
      <w:r w:rsidRPr="000619D8">
        <w:rPr>
          <w:rFonts w:ascii="標楷體" w:eastAsia="標楷體" w:hAnsi="標楷體" w:hint="eastAsia"/>
          <w:sz w:val="26"/>
          <w:szCs w:val="26"/>
        </w:rPr>
        <w:t>家庭教育中心2樓會議室（桃園</w:t>
      </w:r>
      <w:r w:rsidRPr="000619D8">
        <w:rPr>
          <w:rFonts w:ascii="標楷體" w:eastAsia="標楷體" w:hAnsi="標楷體"/>
          <w:sz w:val="26"/>
          <w:szCs w:val="26"/>
        </w:rPr>
        <w:t>市桃園區莒光街1號）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A30CF6" w:rsidRDefault="009219CF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報名方式：民眾請至「桃園市政府家庭教育中心」首頁（</w:t>
      </w:r>
      <w:hyperlink r:id="rId8" w:history="1">
        <w:r w:rsidRPr="000619D8">
          <w:rPr>
            <w:rFonts w:ascii="標楷體"/>
            <w:sz w:val="26"/>
            <w:szCs w:val="26"/>
          </w:rPr>
          <w:t>http://family.tycg.gov.tw/</w:t>
        </w:r>
      </w:hyperlink>
      <w:r w:rsidR="008B3382" w:rsidRPr="000619D8">
        <w:rPr>
          <w:rFonts w:ascii="標楷體" w:eastAsia="標楷體" w:hAnsi="標楷體" w:hint="eastAsia"/>
          <w:sz w:val="26"/>
          <w:szCs w:val="26"/>
        </w:rPr>
        <w:t>）右上角點選「線上報名」，</w:t>
      </w:r>
      <w:r w:rsidRPr="000619D8">
        <w:rPr>
          <w:rFonts w:ascii="標楷體" w:eastAsia="標楷體" w:hAnsi="標楷體" w:hint="eastAsia"/>
          <w:sz w:val="26"/>
          <w:szCs w:val="26"/>
        </w:rPr>
        <w:t>無法使用線上報名者，亦可現場或傳真報名並請來電服務台確認是否報名成功(TEL：03-3366885#28；FAX：03-3333063)。</w:t>
      </w:r>
    </w:p>
    <w:p w:rsidR="00A30CF6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sz w:val="28"/>
          <w:szCs w:val="26"/>
        </w:rPr>
        <w:t>參加人數：</w:t>
      </w:r>
      <w:r w:rsidRPr="00A30CF6">
        <w:rPr>
          <w:rFonts w:eastAsia="標楷體" w:hAnsi="標楷體" w:hint="eastAsia"/>
          <w:sz w:val="28"/>
          <w:szCs w:val="26"/>
        </w:rPr>
        <w:t>每場次參</w:t>
      </w:r>
      <w:r w:rsidRPr="00A30CF6">
        <w:rPr>
          <w:rFonts w:ascii="標楷體" w:eastAsia="標楷體" w:hAnsi="標楷體" w:hint="eastAsia"/>
          <w:sz w:val="28"/>
          <w:szCs w:val="26"/>
        </w:rPr>
        <w:t>與人數</w:t>
      </w:r>
      <w:r>
        <w:rPr>
          <w:rFonts w:ascii="標楷體" w:eastAsia="標楷體" w:hAnsi="標楷體" w:hint="eastAsia"/>
          <w:sz w:val="28"/>
          <w:szCs w:val="26"/>
        </w:rPr>
        <w:t>原則</w:t>
      </w:r>
      <w:r w:rsidRPr="00A30CF6">
        <w:rPr>
          <w:rFonts w:ascii="標楷體" w:eastAsia="標楷體" w:hAnsi="標楷體" w:hint="eastAsia"/>
          <w:sz w:val="28"/>
          <w:szCs w:val="26"/>
        </w:rPr>
        <w:t>以40人為限；</w:t>
      </w:r>
      <w:r>
        <w:rPr>
          <w:rFonts w:ascii="標楷體" w:eastAsia="標楷體" w:hAnsi="標楷體" w:hint="eastAsia"/>
          <w:sz w:val="28"/>
          <w:szCs w:val="26"/>
        </w:rPr>
        <w:t>場次2(</w:t>
      </w:r>
      <w:r w:rsidRPr="00A30CF6">
        <w:rPr>
          <w:rFonts w:ascii="標楷體" w:eastAsia="標楷體" w:hAnsi="標楷體" w:hint="eastAsia"/>
          <w:sz w:val="28"/>
          <w:szCs w:val="26"/>
        </w:rPr>
        <w:t>7/24</w:t>
      </w:r>
      <w:r>
        <w:rPr>
          <w:rFonts w:ascii="標楷體" w:eastAsia="標楷體" w:hAnsi="標楷體" w:hint="eastAsia"/>
          <w:sz w:val="28"/>
          <w:szCs w:val="26"/>
        </w:rPr>
        <w:t>)</w:t>
      </w:r>
      <w:r w:rsidRPr="00A30CF6">
        <w:rPr>
          <w:rFonts w:ascii="標楷體" w:eastAsia="標楷體" w:hAnsi="標楷體" w:hint="eastAsia"/>
          <w:sz w:val="28"/>
          <w:szCs w:val="26"/>
        </w:rPr>
        <w:t>律動課程考量場地空間，以30人為限。</w:t>
      </w:r>
    </w:p>
    <w:p w:rsidR="009219CF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2B0E8F" w:rsidRPr="002B0E8F" w:rsidTr="00294735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0619D8" w:rsidRDefault="009219CF" w:rsidP="000619D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A17574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108.7.14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9219CF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14:00-16:30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8B3382" w:rsidP="000619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藥妳安全～減肥藥背後的秘密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widowControl/>
              <w:shd w:val="clear" w:color="auto" w:fill="FFFFFF"/>
              <w:rPr>
                <w:rFonts w:ascii="Comic Sans MS" w:eastAsia="新細明體" w:hAnsi="Comic Sans MS" w:cs="新細明體"/>
                <w:color w:val="222222"/>
                <w:kern w:val="0"/>
                <w:sz w:val="26"/>
                <w:szCs w:val="26"/>
              </w:rPr>
            </w:pPr>
            <w:r w:rsidRPr="008B3382">
              <w:rPr>
                <w:rFonts w:ascii="標楷體" w:eastAsia="標楷體" w:hAnsi="標楷體"/>
                <w:sz w:val="26"/>
                <w:szCs w:val="26"/>
              </w:rPr>
              <w:t>陳佳佳/聯新國際醫院藥劑科藥物諮詢藥師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8B3382" w:rsidRDefault="009219CF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/>
                <w:szCs w:val="24"/>
              </w:rPr>
              <w:t>10</w:t>
            </w:r>
            <w:r w:rsidRPr="008B3382">
              <w:rPr>
                <w:rFonts w:ascii="標楷體" w:eastAsia="標楷體" w:hAnsi="標楷體" w:hint="eastAsia"/>
                <w:szCs w:val="24"/>
              </w:rPr>
              <w:t>8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7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24</w:t>
            </w:r>
            <w:r w:rsidRPr="008B3382">
              <w:rPr>
                <w:rFonts w:ascii="標楷體" w:eastAsia="標楷體" w:hAnsi="標楷體"/>
                <w:szCs w:val="24"/>
              </w:rPr>
              <w:t>(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三</w:t>
            </w:r>
            <w:r w:rsidRPr="008B3382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8B3382" w:rsidRDefault="008B3382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 w:hint="eastAsia"/>
                <w:szCs w:val="24"/>
              </w:rPr>
              <w:t>18:30-21:0</w:t>
            </w:r>
            <w:r w:rsidR="009219CF" w:rsidRPr="008B33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追求健康-姊妹的樂活律動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7A7517" w:rsidRDefault="008B3382" w:rsidP="007A7517">
            <w:pPr>
              <w:pStyle w:val="HTML"/>
              <w:shd w:val="clear" w:color="auto" w:fill="FFFFFF"/>
              <w:rPr>
                <w:color w:val="222222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 w:rsidRPr="007A7517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運動治療、舞蹈治療講師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六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減糖減醣？窈窕人生~跟代謝症候群say goodbye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朱瑞君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桃園營養師公會理事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幸福源文創股份有限公司負責人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108.8.16</w:t>
            </w:r>
            <w:r w:rsidR="00A17574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A17574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女性</w:t>
            </w:r>
            <w:r w:rsidRPr="008B3382">
              <w:rPr>
                <w:rFonts w:ascii="標楷體" w:eastAsia="標楷體" w:hAnsi="標楷體"/>
                <w:b/>
                <w:sz w:val="26"/>
                <w:szCs w:val="26"/>
              </w:rPr>
              <w:t>腰痠背</w:t>
            </w: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痛的秘密─脊椎保健與酸痛預防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許澤民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="00A2434E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臺</w:t>
            </w:r>
            <w:r w:rsidR="00A2434E" w:rsidRPr="004B30B1">
              <w:rPr>
                <w:rFonts w:ascii="標楷體" w:eastAsia="標楷體" w:hAnsi="標楷體"/>
                <w:sz w:val="26"/>
                <w:szCs w:val="26"/>
              </w:rPr>
              <w:t>北榮民總醫院物理治療師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 xml:space="preserve"> 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1(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走過女性更年期-情緒舒壓與調養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周雪棻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國立台北護理健康大學護理助產及婦女健康系助理教授</w:t>
            </w:r>
          </w:p>
        </w:tc>
      </w:tr>
      <w:tr w:rsidR="008B3382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B3382" w:rsidRPr="002B0E8F" w:rsidRDefault="008B3382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B3382" w:rsidRDefault="00D672D6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108.9.20</w:t>
            </w:r>
            <w:r w:rsidR="008B338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五)</w:t>
            </w:r>
          </w:p>
          <w:p w:rsidR="000619D8" w:rsidRPr="002B0E8F" w:rsidRDefault="000619D8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B3382" w:rsidRPr="000619D8" w:rsidRDefault="000619D8" w:rsidP="000619D8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新女力─</w:t>
            </w:r>
            <w:r w:rsidRPr="000619D8"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  <w:t>餐桌上的綠色幸福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8B3382" w:rsidRPr="000619D8" w:rsidRDefault="000619D8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</w:t>
            </w:r>
            <w:r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專業營養師、健康管理教練、蝶谷巴特拼貼藝術教學</w:t>
            </w:r>
          </w:p>
        </w:tc>
      </w:tr>
    </w:tbl>
    <w:p w:rsidR="009219CF" w:rsidRPr="000619D8" w:rsidRDefault="008035BE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A30CF6" w:rsidRDefault="008035BE" w:rsidP="00A2434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="00AA20A3" w:rsidRPr="000619D8">
        <w:rPr>
          <w:rFonts w:eastAsia="標楷體" w:hAnsi="標楷體"/>
          <w:sz w:val="26"/>
          <w:szCs w:val="26"/>
        </w:rPr>
        <w:t>可登錄「公務人員終身學習</w:t>
      </w:r>
      <w:r w:rsidR="00AA20A3"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Pr="000619D8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及「愛的存款簿」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Pr="000619D8">
        <w:rPr>
          <w:rFonts w:eastAsia="標楷體" w:hAnsi="標楷體" w:hint="eastAsia"/>
          <w:sz w:val="26"/>
          <w:szCs w:val="26"/>
        </w:rPr>
        <w:t>小時；活動當天需簽到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簽退，遲到超過</w:t>
      </w:r>
      <w:r w:rsidRPr="000619D8">
        <w:rPr>
          <w:rFonts w:eastAsia="標楷體" w:hAnsi="標楷體" w:hint="eastAsia"/>
          <w:sz w:val="26"/>
          <w:szCs w:val="26"/>
        </w:rPr>
        <w:t>20</w:t>
      </w:r>
      <w:r w:rsidRPr="000619D8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簽退者，不予核發研習時數</w:t>
      </w:r>
      <w:r w:rsidR="00A30CF6">
        <w:rPr>
          <w:rFonts w:eastAsia="標楷體" w:hAnsi="標楷體" w:hint="eastAsia"/>
          <w:sz w:val="26"/>
          <w:szCs w:val="26"/>
        </w:rPr>
        <w:t>。</w:t>
      </w:r>
    </w:p>
    <w:p w:rsidR="00CF2493" w:rsidRDefault="00CF2493" w:rsidP="00CF2493">
      <w:pPr>
        <w:ind w:left="480"/>
        <w:rPr>
          <w:rFonts w:eastAsia="標楷體" w:hAnsi="標楷體"/>
          <w:sz w:val="26"/>
          <w:szCs w:val="26"/>
        </w:rPr>
      </w:pPr>
    </w:p>
    <w:p w:rsidR="008035BE" w:rsidRPr="00CF2493" w:rsidRDefault="00CF2493" w:rsidP="00CF2493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lastRenderedPageBreak/>
        <w:t>---</w:t>
      </w:r>
      <w:r w:rsidR="008035BE" w:rsidRPr="00CF2493">
        <w:rPr>
          <w:rFonts w:eastAsia="標楷體" w:hAnsi="標楷體" w:hint="eastAsia"/>
          <w:sz w:val="26"/>
          <w:szCs w:val="26"/>
        </w:rPr>
        <w:t>「</w:t>
      </w:r>
      <w:r w:rsidR="008035BE" w:rsidRPr="00CF2493">
        <w:rPr>
          <w:rFonts w:eastAsia="標楷體" w:hAnsi="標楷體"/>
          <w:sz w:val="26"/>
          <w:szCs w:val="26"/>
        </w:rPr>
        <w:t>桃</w:t>
      </w:r>
      <w:r w:rsidR="008035BE" w:rsidRPr="00CF2493">
        <w:rPr>
          <w:rFonts w:eastAsia="標楷體" w:hAnsi="標楷體" w:hint="eastAsia"/>
          <w:sz w:val="26"/>
          <w:szCs w:val="26"/>
        </w:rPr>
        <w:t>園市</w:t>
      </w:r>
      <w:r w:rsidR="008035BE" w:rsidRPr="00CF2493">
        <w:rPr>
          <w:rFonts w:eastAsia="標楷體" w:hAnsi="標楷體"/>
          <w:sz w:val="26"/>
          <w:szCs w:val="26"/>
        </w:rPr>
        <w:t>政府家庭教育中心</w:t>
      </w:r>
      <w:r w:rsidR="008035BE" w:rsidRPr="00CF2493">
        <w:rPr>
          <w:rFonts w:eastAsia="標楷體" w:hAnsi="標楷體" w:hint="eastAsia"/>
          <w:sz w:val="26"/>
          <w:szCs w:val="26"/>
        </w:rPr>
        <w:t>108</w:t>
      </w:r>
      <w:r w:rsidR="008035BE" w:rsidRPr="00CF2493">
        <w:rPr>
          <w:rFonts w:eastAsia="標楷體" w:hAnsi="標楷體" w:hint="eastAsia"/>
          <w:sz w:val="26"/>
          <w:szCs w:val="26"/>
        </w:rPr>
        <w:t>年</w:t>
      </w:r>
      <w:r w:rsidR="000619D8" w:rsidRPr="00CF2493">
        <w:rPr>
          <w:rFonts w:eastAsia="標楷體" w:hAnsi="標楷體"/>
          <w:sz w:val="26"/>
          <w:szCs w:val="26"/>
        </w:rPr>
        <w:t>推廣女性消費意識及自我健康管理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="008035BE" w:rsidRPr="00CF2493">
        <w:rPr>
          <w:rFonts w:eastAsia="標楷體" w:hAnsi="標楷體" w:hint="eastAsia"/>
          <w:sz w:val="26"/>
          <w:szCs w:val="26"/>
        </w:rPr>
        <w:t>」</w:t>
      </w:r>
      <w:r w:rsidR="008035BE"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2B0E8F" w:rsidRPr="002B0E8F" w:rsidTr="00394128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8035BE" w:rsidRPr="002B0E8F" w:rsidRDefault="008035BE" w:rsidP="009A0B51">
            <w:pPr>
              <w:rPr>
                <w:rFonts w:eastAsia="標楷體"/>
              </w:rPr>
            </w:pPr>
          </w:p>
        </w:tc>
      </w:tr>
      <w:tr w:rsidR="002B0E8F" w:rsidRPr="002B0E8F" w:rsidTr="00394128">
        <w:trPr>
          <w:trHeight w:val="971"/>
          <w:jc w:val="center"/>
        </w:trPr>
        <w:tc>
          <w:tcPr>
            <w:tcW w:w="127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8035BE" w:rsidRPr="002B0E8F" w:rsidRDefault="008035BE" w:rsidP="009A0B51">
            <w:pPr>
              <w:jc w:val="both"/>
              <w:rPr>
                <w:rFonts w:eastAsia="標楷體"/>
              </w:rPr>
            </w:pPr>
          </w:p>
        </w:tc>
      </w:tr>
      <w:tr w:rsidR="000619D8" w:rsidRPr="000619D8" w:rsidTr="00394128">
        <w:trPr>
          <w:trHeight w:val="1052"/>
          <w:jc w:val="center"/>
        </w:trPr>
        <w:tc>
          <w:tcPr>
            <w:tcW w:w="1271" w:type="dxa"/>
            <w:vAlign w:val="center"/>
          </w:tcPr>
          <w:p w:rsidR="000619D8" w:rsidRPr="00394128" w:rsidRDefault="000619D8" w:rsidP="00326DE3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1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(7/14)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2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(7/24)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3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(8/3) </w:t>
            </w:r>
          </w:p>
          <w:p w:rsidR="00394128" w:rsidRP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0619D8" w:rsidP="00326DE3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(8/16)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5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(8/31)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6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F76542">
              <w:rPr>
                <w:rFonts w:eastAsia="標楷體" w:hint="eastAsia"/>
                <w:sz w:val="26"/>
                <w:szCs w:val="26"/>
              </w:rPr>
              <w:t>(9/20</w:t>
            </w:r>
            <w:r w:rsidRPr="00394128">
              <w:rPr>
                <w:rFonts w:eastAsia="標楷體" w:hint="eastAsia"/>
                <w:sz w:val="26"/>
                <w:szCs w:val="26"/>
              </w:rPr>
              <w:t>)</w:t>
            </w:r>
          </w:p>
          <w:p w:rsidR="00394128" w:rsidRPr="00394128" w:rsidRDefault="00394128" w:rsidP="00326DE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D659EE" w:rsidRPr="002B0E8F" w:rsidRDefault="00D659EE" w:rsidP="00D659E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 w:rsidRPr="002B0E8F">
        <w:rPr>
          <w:rFonts w:eastAsia="標楷體" w:hAnsi="標楷體" w:hint="eastAsia"/>
        </w:rPr>
        <w:t>03-3366885#28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D659EE" w:rsidRPr="002B0E8F" w:rsidRDefault="00D659EE" w:rsidP="008035BE">
      <w:pPr>
        <w:spacing w:line="160" w:lineRule="exact"/>
        <w:rPr>
          <w:rFonts w:eastAsia="標楷體" w:hAnsi="標楷體"/>
        </w:rPr>
      </w:pPr>
    </w:p>
    <w:p w:rsidR="008035BE" w:rsidRPr="002B0E8F" w:rsidRDefault="00D659EE" w:rsidP="008035B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="008035BE" w:rsidRPr="002B0E8F">
        <w:rPr>
          <w:rFonts w:eastAsia="標楷體" w:hAnsi="標楷體"/>
          <w:sz w:val="18"/>
          <w:szCs w:val="18"/>
        </w:rPr>
        <w:t>桃園</w:t>
      </w:r>
      <w:r w:rsidR="008035BE" w:rsidRPr="002B0E8F">
        <w:rPr>
          <w:rFonts w:eastAsia="標楷體" w:hAnsi="標楷體" w:hint="eastAsia"/>
          <w:sz w:val="18"/>
          <w:szCs w:val="18"/>
        </w:rPr>
        <w:t>市</w:t>
      </w:r>
      <w:r w:rsidR="008035BE"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="008035BE" w:rsidRPr="002B0E8F">
        <w:rPr>
          <w:rFonts w:eastAsia="標楷體"/>
          <w:sz w:val="18"/>
          <w:szCs w:val="18"/>
        </w:rPr>
        <w:t xml:space="preserve">8 </w:t>
      </w:r>
      <w:r w:rsidR="008035BE"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1.</w:t>
      </w:r>
      <w:r w:rsidR="008035BE"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2.</w:t>
      </w:r>
      <w:r w:rsidR="008035BE"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3.</w:t>
      </w:r>
      <w:r w:rsidR="008035BE"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4.</w:t>
      </w:r>
      <w:r w:rsidR="008035BE" w:rsidRPr="002B0E8F">
        <w:rPr>
          <w:rFonts w:eastAsia="標楷體"/>
          <w:sz w:val="18"/>
          <w:szCs w:val="18"/>
        </w:rPr>
        <w:t>個人資料之權利：您可依個人資料保護法第</w:t>
      </w:r>
      <w:r w:rsidR="008035BE" w:rsidRPr="002B0E8F">
        <w:rPr>
          <w:rFonts w:eastAsia="標楷體"/>
          <w:sz w:val="18"/>
          <w:szCs w:val="18"/>
        </w:rPr>
        <w:t xml:space="preserve"> 3 </w:t>
      </w:r>
      <w:r w:rsidR="008035BE" w:rsidRPr="002B0E8F">
        <w:rPr>
          <w:rFonts w:eastAsia="標楷體"/>
          <w:sz w:val="18"/>
          <w:szCs w:val="18"/>
        </w:rPr>
        <w:t>條規定，來電</w:t>
      </w:r>
      <w:r w:rsidR="008035BE" w:rsidRPr="002B0E8F">
        <w:rPr>
          <w:rFonts w:eastAsia="標楷體"/>
          <w:sz w:val="18"/>
          <w:szCs w:val="18"/>
        </w:rPr>
        <w:t xml:space="preserve">03-3323885 </w:t>
      </w:r>
      <w:r w:rsidR="008035BE" w:rsidRPr="002B0E8F">
        <w:rPr>
          <w:rFonts w:eastAsia="標楷體"/>
          <w:sz w:val="18"/>
          <w:szCs w:val="18"/>
        </w:rPr>
        <w:t>行使相關權力。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5.</w:t>
      </w:r>
      <w:r w:rsidR="008035BE"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6.</w:t>
      </w:r>
      <w:r w:rsidR="008035BE"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Default="008035BE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Pr="002B0E8F" w:rsidRDefault="000619D8" w:rsidP="008035BE">
      <w:pPr>
        <w:rPr>
          <w:rFonts w:eastAsia="標楷體" w:hAnsi="標楷體"/>
        </w:rPr>
      </w:pPr>
    </w:p>
    <w:p w:rsidR="00D67289" w:rsidRPr="002B0E8F" w:rsidRDefault="00D67289" w:rsidP="008035BE">
      <w:pPr>
        <w:rPr>
          <w:rFonts w:eastAsia="標楷體" w:hAnsi="標楷體"/>
        </w:rPr>
      </w:pPr>
    </w:p>
    <w:p w:rsidR="000619D8" w:rsidRDefault="00A30CF6" w:rsidP="008035BE">
      <w:pPr>
        <w:rPr>
          <w:rFonts w:eastAsia="標楷體" w:hAnsi="標楷體"/>
        </w:rPr>
      </w:pP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39370</wp:posOffset>
            </wp:positionV>
            <wp:extent cx="1028700" cy="1028700"/>
            <wp:effectExtent l="0" t="0" r="0" b="0"/>
            <wp:wrapNone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3827972</wp:posOffset>
            </wp:positionH>
            <wp:positionV relativeFrom="paragraph">
              <wp:posOffset>22033</wp:posOffset>
            </wp:positionV>
            <wp:extent cx="1092200" cy="1092200"/>
            <wp:effectExtent l="0" t="0" r="0" b="0"/>
            <wp:wrapNone/>
            <wp:docPr id="1" name="圖片 1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43" cy="10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89" w:rsidRPr="002B0E8F">
        <w:rPr>
          <w:rFonts w:eastAsia="標楷體" w:hAnsi="標楷體" w:hint="eastAsia"/>
        </w:rPr>
        <w:t xml:space="preserve"> </w:t>
      </w:r>
    </w:p>
    <w:p w:rsidR="000619D8" w:rsidRDefault="000619D8" w:rsidP="008035B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桃園</w:t>
      </w:r>
      <w:r w:rsidR="008035BE" w:rsidRPr="002B0E8F">
        <w:rPr>
          <w:rFonts w:eastAsia="標楷體" w:hAnsi="標楷體" w:hint="eastAsia"/>
        </w:rPr>
        <w:t>市</w:t>
      </w:r>
      <w:r w:rsidR="008035BE" w:rsidRPr="002B0E8F">
        <w:rPr>
          <w:rFonts w:eastAsia="標楷體" w:hAnsi="標楷體"/>
        </w:rPr>
        <w:t>政府家庭教育中心</w:t>
      </w:r>
    </w:p>
    <w:p w:rsidR="008035BE" w:rsidRPr="000619D8" w:rsidRDefault="000619D8" w:rsidP="008035B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330</w:t>
      </w:r>
      <w:r w:rsidR="008035BE" w:rsidRPr="002B0E8F">
        <w:rPr>
          <w:rFonts w:eastAsia="標楷體" w:hAnsi="標楷體"/>
        </w:rPr>
        <w:t>桃園市</w:t>
      </w:r>
      <w:r w:rsidR="008035BE" w:rsidRPr="002B0E8F">
        <w:rPr>
          <w:rFonts w:eastAsia="標楷體" w:hAnsi="標楷體" w:hint="eastAsia"/>
        </w:rPr>
        <w:t>桃園區</w:t>
      </w:r>
      <w:r w:rsidR="008035BE" w:rsidRPr="002B0E8F">
        <w:rPr>
          <w:rFonts w:eastAsia="標楷體" w:hAnsi="標楷體"/>
        </w:rPr>
        <w:t>莒光街</w:t>
      </w:r>
      <w:r w:rsidR="008035BE" w:rsidRPr="002B0E8F">
        <w:rPr>
          <w:rFonts w:eastAsia="標楷體"/>
        </w:rPr>
        <w:t xml:space="preserve">1 </w:t>
      </w:r>
      <w:r w:rsidR="008035BE" w:rsidRPr="002B0E8F">
        <w:rPr>
          <w:rFonts w:eastAsia="標楷體" w:hAnsi="標楷體"/>
        </w:rPr>
        <w:t>號</w:t>
      </w:r>
    </w:p>
    <w:p w:rsidR="008035BE" w:rsidRPr="002B0E8F" w:rsidRDefault="000619D8" w:rsidP="008035B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http://family.tyc</w:t>
      </w:r>
      <w:r w:rsidR="008035BE" w:rsidRPr="002B0E8F">
        <w:rPr>
          <w:rFonts w:eastAsia="標楷體" w:hint="eastAsia"/>
        </w:rPr>
        <w:t>g</w:t>
      </w:r>
      <w:r w:rsidR="008035BE" w:rsidRPr="002B0E8F">
        <w:rPr>
          <w:rFonts w:eastAsia="標楷體"/>
        </w:rPr>
        <w:t>.</w:t>
      </w:r>
      <w:r w:rsidR="008035BE" w:rsidRPr="002B0E8F">
        <w:rPr>
          <w:rFonts w:eastAsia="標楷體" w:hint="eastAsia"/>
        </w:rPr>
        <w:t>gov</w:t>
      </w:r>
      <w:r w:rsidR="008035BE" w:rsidRPr="002B0E8F">
        <w:rPr>
          <w:rFonts w:eastAsia="標楷體"/>
        </w:rPr>
        <w:t>.tw/</w:t>
      </w:r>
    </w:p>
    <w:p w:rsidR="009219CF" w:rsidRPr="00FA4A8C" w:rsidRDefault="000619D8" w:rsidP="00FA4A8C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電話：</w:t>
      </w:r>
      <w:r w:rsidR="008035BE" w:rsidRPr="002B0E8F">
        <w:rPr>
          <w:rFonts w:eastAsia="標楷體"/>
        </w:rPr>
        <w:t xml:space="preserve">03-3323885 </w:t>
      </w:r>
      <w:r w:rsidR="008035BE" w:rsidRPr="002B0E8F">
        <w:rPr>
          <w:rFonts w:eastAsia="標楷體" w:hAnsi="標楷體"/>
        </w:rPr>
        <w:t>傳真：</w:t>
      </w:r>
      <w:r w:rsidR="008035BE" w:rsidRPr="002B0E8F">
        <w:rPr>
          <w:rFonts w:eastAsia="標楷體"/>
        </w:rPr>
        <w:t xml:space="preserve">03-3333063 </w:t>
      </w:r>
      <w:r w:rsidR="008035BE" w:rsidRPr="002B0E8F">
        <w:rPr>
          <w:rFonts w:eastAsia="標楷體" w:hint="eastAsia"/>
        </w:rPr>
        <w:t xml:space="preserve">                         </w:t>
      </w:r>
      <w:r w:rsidR="00D67289" w:rsidRPr="002B0E8F">
        <w:rPr>
          <w:rFonts w:eastAsia="標楷體" w:hint="eastAsia"/>
        </w:rPr>
        <w:t xml:space="preserve">        </w:t>
      </w:r>
      <w:r w:rsidR="008035BE" w:rsidRPr="002B0E8F">
        <w:rPr>
          <w:rFonts w:eastAsia="標楷體" w:hAnsi="標楷體"/>
        </w:rPr>
        <w:t>【印刷品】</w:t>
      </w:r>
    </w:p>
    <w:sectPr w:rsidR="009219CF" w:rsidRPr="00FA4A8C" w:rsidSect="000619D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A8" w:rsidRDefault="00F413A8" w:rsidP="007647CF">
      <w:r>
        <w:separator/>
      </w:r>
    </w:p>
  </w:endnote>
  <w:endnote w:type="continuationSeparator" w:id="0">
    <w:p w:rsidR="00F413A8" w:rsidRDefault="00F413A8" w:rsidP="007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anyiSentyTang">
    <w:altName w:val="Arial Unicode MS"/>
    <w:charset w:val="88"/>
    <w:family w:val="auto"/>
    <w:pitch w:val="variable"/>
    <w:sig w:usb0="00000000" w:usb1="1A0F0000" w:usb2="00000012" w:usb3="00000000" w:csb0="001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A8" w:rsidRDefault="00F413A8" w:rsidP="007647CF">
      <w:r>
        <w:separator/>
      </w:r>
    </w:p>
  </w:footnote>
  <w:footnote w:type="continuationSeparator" w:id="0">
    <w:p w:rsidR="00F413A8" w:rsidRDefault="00F413A8" w:rsidP="0076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1AC0"/>
    <w:multiLevelType w:val="hybridMultilevel"/>
    <w:tmpl w:val="F9AE2D1A"/>
    <w:lvl w:ilvl="0" w:tplc="A4969184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</w:rPr>
    </w:lvl>
    <w:lvl w:ilvl="1" w:tplc="0C569B52">
      <w:start w:val="1"/>
      <w:numFmt w:val="decimal"/>
      <w:lvlText w:val="%2."/>
      <w:lvlJc w:val="left"/>
      <w:pPr>
        <w:ind w:left="1463" w:hanging="360"/>
      </w:pPr>
      <w:rPr>
        <w:rFonts w:hint="default"/>
      </w:rPr>
    </w:lvl>
    <w:lvl w:ilvl="2" w:tplc="30E2991E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ind w:left="4943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AC06D8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CF"/>
    <w:rsid w:val="000619D8"/>
    <w:rsid w:val="000E34DB"/>
    <w:rsid w:val="00144B5A"/>
    <w:rsid w:val="00153563"/>
    <w:rsid w:val="00174184"/>
    <w:rsid w:val="00190F20"/>
    <w:rsid w:val="00255390"/>
    <w:rsid w:val="00294735"/>
    <w:rsid w:val="002B0E8F"/>
    <w:rsid w:val="002C133C"/>
    <w:rsid w:val="00311A20"/>
    <w:rsid w:val="003240A9"/>
    <w:rsid w:val="00326DE3"/>
    <w:rsid w:val="00341F4F"/>
    <w:rsid w:val="00394128"/>
    <w:rsid w:val="00407940"/>
    <w:rsid w:val="004F3870"/>
    <w:rsid w:val="00531D13"/>
    <w:rsid w:val="006160DA"/>
    <w:rsid w:val="00653BE8"/>
    <w:rsid w:val="006F6A62"/>
    <w:rsid w:val="00746F8C"/>
    <w:rsid w:val="007647CF"/>
    <w:rsid w:val="007A7517"/>
    <w:rsid w:val="008035BE"/>
    <w:rsid w:val="00846A62"/>
    <w:rsid w:val="008B3382"/>
    <w:rsid w:val="009219CF"/>
    <w:rsid w:val="00942795"/>
    <w:rsid w:val="009B0865"/>
    <w:rsid w:val="009C1F96"/>
    <w:rsid w:val="00A17574"/>
    <w:rsid w:val="00A2434E"/>
    <w:rsid w:val="00A30CF6"/>
    <w:rsid w:val="00AA20A3"/>
    <w:rsid w:val="00AF3B53"/>
    <w:rsid w:val="00C74912"/>
    <w:rsid w:val="00CB403E"/>
    <w:rsid w:val="00CE6D97"/>
    <w:rsid w:val="00CF2493"/>
    <w:rsid w:val="00D659EE"/>
    <w:rsid w:val="00D67289"/>
    <w:rsid w:val="00D672D6"/>
    <w:rsid w:val="00DE27AA"/>
    <w:rsid w:val="00E337B0"/>
    <w:rsid w:val="00F413A8"/>
    <w:rsid w:val="00F76542"/>
    <w:rsid w:val="00F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BF9852-F4CD-4A81-BEAF-E3AEA0A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619D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9219C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3">
    <w:name w:val="Hyperlink"/>
    <w:rsid w:val="009219C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1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19CF"/>
    <w:rPr>
      <w:rFonts w:ascii="細明體" w:eastAsia="細明體" w:hAnsi="細明體" w:cs="細明體"/>
      <w:kern w:val="0"/>
      <w:szCs w:val="24"/>
    </w:rPr>
  </w:style>
  <w:style w:type="character" w:customStyle="1" w:styleId="il">
    <w:name w:val="il"/>
    <w:basedOn w:val="a0"/>
    <w:rsid w:val="00A17574"/>
  </w:style>
  <w:style w:type="table" w:styleId="a4">
    <w:name w:val="Table Grid"/>
    <w:basedOn w:val="a1"/>
    <w:uiPriority w:val="39"/>
    <w:rsid w:val="0032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E27AA"/>
    <w:pPr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locked/>
    <w:rsid w:val="00DE27AA"/>
    <w:rPr>
      <w:rFonts w:ascii="Calibri" w:eastAsia="新細明體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1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1F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7C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7C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619D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>SYNNEX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2019-06-24T01:04:00Z</cp:lastPrinted>
  <dcterms:created xsi:type="dcterms:W3CDTF">2019-07-03T01:07:00Z</dcterms:created>
  <dcterms:modified xsi:type="dcterms:W3CDTF">2019-07-03T01:07:00Z</dcterms:modified>
</cp:coreProperties>
</file>